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BD7A2">
      <w:pPr>
        <w:adjustRightInd w:val="0"/>
        <w:snapToGrid w:val="0"/>
        <w:spacing w:line="440" w:lineRule="exact"/>
        <w:ind w:firstLine="420" w:firstLineChars="200"/>
        <w:jc w:val="center"/>
        <w:rPr>
          <w:rFonts w:hint="default" w:ascii="宋体" w:hAnsi="宋体" w:eastAsia="宋体" w:cs="Times New Roman"/>
          <w:highlight w:val="none"/>
          <w:u w:val="single"/>
          <w:lang w:val="en-US" w:eastAsia="zh-CN"/>
        </w:rPr>
      </w:pPr>
      <w:r>
        <w:rPr>
          <w:rFonts w:hint="eastAsia" w:ascii="宋体" w:hAnsi="宋体" w:eastAsia="宋体" w:cs="Times New Roman"/>
          <w:highlight w:val="none"/>
          <w:u w:val="single"/>
          <w:lang w:eastAsia="zh-CN"/>
        </w:rPr>
        <w:t>2026-2028年中国电信黔西南分公司法律顾问支撑服务框架采购</w:t>
      </w:r>
      <w:r>
        <w:rPr>
          <w:rFonts w:hint="eastAsia" w:ascii="宋体" w:hAnsi="宋体" w:eastAsia="宋体" w:cs="Times New Roman"/>
          <w:highlight w:val="none"/>
          <w:u w:val="single"/>
          <w:lang w:val="en-US" w:eastAsia="zh-CN"/>
        </w:rPr>
        <w:t>询比公告</w:t>
      </w:r>
    </w:p>
    <w:p w14:paraId="5EBDE5A4">
      <w:pPr>
        <w:adjustRightInd w:val="0"/>
        <w:snapToGrid w:val="0"/>
        <w:spacing w:line="440" w:lineRule="exact"/>
        <w:ind w:firstLine="420" w:firstLineChars="200"/>
        <w:rPr>
          <w:rFonts w:hint="eastAsia" w:ascii="宋体" w:hAnsi="宋体" w:eastAsia="宋体" w:cs="Times New Roman"/>
          <w:highlight w:val="none"/>
          <w:u w:val="single"/>
          <w:lang w:eastAsia="zh-CN"/>
        </w:rPr>
      </w:pPr>
      <w:bookmarkStart w:id="12" w:name="_GoBack"/>
      <w:bookmarkEnd w:id="12"/>
    </w:p>
    <w:p w14:paraId="6D32F558">
      <w:pPr>
        <w:adjustRightInd w:val="0"/>
        <w:snapToGrid w:val="0"/>
        <w:spacing w:line="44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项目为</w:t>
      </w:r>
      <w:r>
        <w:rPr>
          <w:rFonts w:hint="eastAsia" w:ascii="宋体" w:hAnsi="宋体" w:eastAsia="宋体" w:cs="Times New Roman"/>
          <w:highlight w:val="none"/>
          <w:u w:val="single"/>
          <w:lang w:eastAsia="zh-CN"/>
        </w:rPr>
        <w:t>2026-2028年中国电信黔西南分公司法律顾问支撑服务框架采购</w:t>
      </w: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u w:val="single"/>
          <w:lang w:eastAsia="zh-CN"/>
        </w:rPr>
        <w:t>GZCGHD202604150003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人为</w:t>
      </w:r>
      <w:r>
        <w:rPr>
          <w:rFonts w:hint="eastAsia" w:ascii="宋体" w:hAnsi="宋体" w:eastAsia="宋体" w:cs="Times New Roman"/>
          <w:highlight w:val="none"/>
          <w:u w:val="single"/>
          <w:lang w:eastAsia="zh-CN"/>
        </w:rPr>
        <w:t>中国电信股份有限公司黔西南分公司</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代理机构为</w:t>
      </w:r>
      <w:r>
        <w:rPr>
          <w:rFonts w:hint="eastAsia" w:ascii="宋体" w:hAnsi="宋体" w:eastAsia="宋体" w:cs="Times New Roman"/>
          <w:highlight w:val="none"/>
          <w:u w:val="single"/>
        </w:rPr>
        <w:t>中通服供应链股份有限公司贵州分公司</w:t>
      </w:r>
      <w:r>
        <w:rPr>
          <w:rFonts w:hint="eastAsia" w:ascii="宋体" w:hAnsi="宋体" w:eastAsia="宋体" w:cs="Times New Roman"/>
          <w:szCs w:val="21"/>
          <w:highlight w:val="none"/>
        </w:rPr>
        <w:t>。项目资金已落实，具备</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条件，现进行公开</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，特邀请有意向的且具有提供标的物能力的潜在</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（以下简称</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）参加询比响应。</w:t>
      </w:r>
    </w:p>
    <w:p w14:paraId="439D31E6">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1.项目概况与采购内容</w:t>
      </w:r>
    </w:p>
    <w:p w14:paraId="1FADAF84">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1.1项目概况</w:t>
      </w:r>
      <w:r>
        <w:rPr>
          <w:rFonts w:ascii="宋体" w:hAnsi="宋体" w:eastAsia="宋体" w:cs="Times New Roman"/>
          <w:szCs w:val="21"/>
          <w:highlight w:val="none"/>
        </w:rPr>
        <w:t>：</w:t>
      </w:r>
      <w:r>
        <w:rPr>
          <w:rFonts w:hint="eastAsia" w:ascii="宋体" w:hAnsi="宋体" w:eastAsia="宋体" w:cs="Times New Roman"/>
          <w:szCs w:val="21"/>
          <w:highlight w:val="none"/>
        </w:rPr>
        <w:t>2026-2028年中国电信黔西南分公司法律顾问支撑服务框架采购。本次采用框架+订单合同形式，预估金额</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00000.00元（含税）。</w:t>
      </w:r>
    </w:p>
    <w:p w14:paraId="2D0EC5EA">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1.2采购内容及分包（标包）划分情况：本项目不划分标包及份额。</w:t>
      </w:r>
    </w:p>
    <w:p w14:paraId="0C422F63">
      <w:pPr>
        <w:adjustRightInd w:val="0"/>
        <w:snapToGrid w:val="0"/>
        <w:spacing w:line="440" w:lineRule="exact"/>
        <w:ind w:left="420" w:leftChars="200" w:firstLine="210" w:firstLineChars="1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2.1</w:t>
      </w:r>
      <w:r>
        <w:rPr>
          <w:rFonts w:hint="eastAsia" w:ascii="宋体" w:hAnsi="宋体" w:eastAsia="宋体" w:cs="Times New Roman"/>
          <w:szCs w:val="21"/>
          <w:highlight w:val="none"/>
        </w:rPr>
        <w:t>采购内容：中国电信黔西南分公司2026年至202</w:t>
      </w: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年度常年法律顾问支撑服务项目，为采购人及其下属9个县（区、市）分公司提供日常法律支撑、纠纷案件代理等法律服务。</w:t>
      </w:r>
    </w:p>
    <w:p w14:paraId="1E477AC2">
      <w:pPr>
        <w:widowControl w:val="0"/>
        <w:ind w:firstLine="630" w:firstLineChars="30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1.2.2合同有效期：自甲乙双方签订合同之日起24个月，框架+订单合同形式。</w:t>
      </w:r>
    </w:p>
    <w:p w14:paraId="2EACE741">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1.3服务地点：采购人及其下属9个县（区、市）分公司指定地点。</w:t>
      </w:r>
    </w:p>
    <w:p w14:paraId="3E9ABACB">
      <w:pPr>
        <w:adjustRightInd w:val="0"/>
        <w:snapToGrid w:val="0"/>
        <w:spacing w:line="440" w:lineRule="exact"/>
        <w:ind w:firstLine="420" w:firstLineChars="200"/>
        <w:rPr>
          <w:rFonts w:hint="eastAsia" w:ascii="宋体" w:hAnsi="宋体" w:eastAsia="宋体" w:cs="Times New Roman"/>
          <w:szCs w:val="21"/>
          <w:highlight w:val="none"/>
        </w:rPr>
      </w:pPr>
      <w:bookmarkStart w:id="0" w:name="_Toc184704555"/>
      <w:bookmarkStart w:id="1" w:name="_Toc319769473"/>
      <w:bookmarkStart w:id="2" w:name="_Toc319394714"/>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本项目</w:t>
      </w:r>
      <w:r>
        <w:rPr>
          <w:rFonts w:ascii="宋体" w:hAnsi="宋体" w:eastAsia="宋体" w:cs="Times New Roman"/>
          <w:szCs w:val="21"/>
          <w:highlight w:val="none"/>
        </w:rPr>
        <w:t>设置最高</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限价</w:t>
      </w:r>
      <w:r>
        <w:rPr>
          <w:rFonts w:hint="eastAsia" w:ascii="宋体" w:hAnsi="宋体" w:eastAsia="宋体" w:cs="Times New Roman"/>
          <w:szCs w:val="21"/>
          <w:highlight w:val="none"/>
          <w:lang w:val="en-US" w:eastAsia="zh-CN"/>
        </w:rPr>
        <w:t>，单价限价详见下表，</w:t>
      </w:r>
      <w:r>
        <w:rPr>
          <w:rFonts w:hint="eastAsia" w:ascii="宋体" w:hAnsi="宋体" w:eastAsia="宋体" w:cs="Times New Roman"/>
          <w:szCs w:val="21"/>
          <w:highlight w:val="none"/>
          <w:lang w:eastAsia="zh-CN"/>
        </w:rPr>
        <w:t>供应商响应</w:t>
      </w:r>
      <w:r>
        <w:rPr>
          <w:rFonts w:hint="eastAsia" w:ascii="宋体" w:hAnsi="宋体" w:eastAsia="宋体" w:cs="Times New Roman"/>
          <w:szCs w:val="21"/>
          <w:highlight w:val="none"/>
        </w:rPr>
        <w:t>报价高于最高</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限价的，其</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将被否决。</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23"/>
        <w:gridCol w:w="3408"/>
        <w:gridCol w:w="1332"/>
        <w:gridCol w:w="1704"/>
      </w:tblGrid>
      <w:tr w14:paraId="2436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2" w:type="dxa"/>
          </w:tcPr>
          <w:p w14:paraId="06C056E1">
            <w:pPr>
              <w:adjustRightInd w:val="0"/>
              <w:snapToGrid w:val="0"/>
              <w:spacing w:line="440" w:lineRule="exact"/>
              <w:jc w:val="center"/>
              <w:rPr>
                <w:rFonts w:hint="eastAsia" w:ascii="宋体" w:hAnsi="宋体" w:eastAsia="宋体" w:cs="Times New Roman"/>
                <w:szCs w:val="21"/>
                <w:highlight w:val="none"/>
                <w:vertAlign w:val="baseline"/>
                <w:lang w:val="en-US" w:eastAsia="zh-CN"/>
              </w:rPr>
            </w:pPr>
            <w:r>
              <w:rPr>
                <w:rFonts w:hint="eastAsia" w:ascii="宋体" w:hAnsi="宋体" w:eastAsia="宋体" w:cs="Times New Roman"/>
                <w:szCs w:val="21"/>
                <w:highlight w:val="none"/>
                <w:vertAlign w:val="baseline"/>
                <w:lang w:val="en-US" w:eastAsia="zh-CN"/>
              </w:rPr>
              <w:t>序号</w:t>
            </w:r>
          </w:p>
        </w:tc>
        <w:tc>
          <w:tcPr>
            <w:tcW w:w="4731" w:type="dxa"/>
            <w:gridSpan w:val="2"/>
          </w:tcPr>
          <w:p w14:paraId="2ECC3616">
            <w:pPr>
              <w:adjustRightInd w:val="0"/>
              <w:snapToGrid w:val="0"/>
              <w:spacing w:line="440" w:lineRule="exact"/>
              <w:jc w:val="center"/>
              <w:rPr>
                <w:rFonts w:hint="default" w:ascii="宋体" w:hAnsi="宋体" w:eastAsia="宋体" w:cs="Times New Roman"/>
                <w:szCs w:val="21"/>
                <w:highlight w:val="none"/>
                <w:vertAlign w:val="baseline"/>
                <w:lang w:val="en-US" w:eastAsia="zh-CN"/>
              </w:rPr>
            </w:pPr>
            <w:r>
              <w:rPr>
                <w:rFonts w:hint="eastAsia" w:ascii="宋体" w:hAnsi="宋体" w:eastAsia="宋体" w:cs="Times New Roman"/>
                <w:szCs w:val="21"/>
                <w:highlight w:val="none"/>
                <w:vertAlign w:val="baseline"/>
                <w:lang w:val="en-US" w:eastAsia="zh-CN"/>
              </w:rPr>
              <w:t>服务内容</w:t>
            </w:r>
          </w:p>
        </w:tc>
        <w:tc>
          <w:tcPr>
            <w:tcW w:w="1332" w:type="dxa"/>
            <w:shd w:val="clear" w:color="auto" w:fill="auto"/>
            <w:vAlign w:val="top"/>
          </w:tcPr>
          <w:p w14:paraId="596C4453">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eastAsia="宋体" w:cs="Times New Roman"/>
                <w:szCs w:val="21"/>
                <w:highlight w:val="none"/>
                <w:vertAlign w:val="baseline"/>
                <w:lang w:val="en-US" w:eastAsia="zh-CN"/>
              </w:rPr>
              <w:t>不含税最高限价</w:t>
            </w:r>
          </w:p>
        </w:tc>
        <w:tc>
          <w:tcPr>
            <w:tcW w:w="1704" w:type="dxa"/>
          </w:tcPr>
          <w:p w14:paraId="4109A725">
            <w:pPr>
              <w:adjustRightInd w:val="0"/>
              <w:snapToGrid w:val="0"/>
              <w:spacing w:line="440" w:lineRule="exact"/>
              <w:jc w:val="center"/>
              <w:rPr>
                <w:rFonts w:hint="eastAsia" w:ascii="宋体" w:hAnsi="宋体" w:eastAsia="宋体" w:cs="Times New Roman"/>
                <w:szCs w:val="21"/>
                <w:highlight w:val="none"/>
                <w:vertAlign w:val="baseline"/>
                <w:lang w:val="en-US" w:eastAsia="zh-CN"/>
              </w:rPr>
            </w:pPr>
            <w:r>
              <w:rPr>
                <w:rFonts w:hint="eastAsia" w:ascii="宋体" w:hAnsi="宋体" w:eastAsia="宋体" w:cs="Times New Roman"/>
                <w:szCs w:val="21"/>
                <w:highlight w:val="none"/>
                <w:vertAlign w:val="baseline"/>
                <w:lang w:val="en-US" w:eastAsia="zh-CN"/>
              </w:rPr>
              <w:t>单位</w:t>
            </w:r>
          </w:p>
        </w:tc>
      </w:tr>
      <w:tr w14:paraId="33A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Pr>
          <w:p w14:paraId="21E82321">
            <w:pPr>
              <w:adjustRightInd w:val="0"/>
              <w:snapToGrid w:val="0"/>
              <w:spacing w:line="440" w:lineRule="exact"/>
              <w:jc w:val="center"/>
              <w:rPr>
                <w:rFonts w:hint="eastAsia" w:ascii="宋体" w:hAnsi="宋体" w:eastAsia="宋体" w:cs="Times New Roman"/>
                <w:szCs w:val="21"/>
                <w:highlight w:val="none"/>
                <w:vertAlign w:val="baseline"/>
                <w:lang w:val="en-US" w:eastAsia="zh-CN"/>
              </w:rPr>
            </w:pPr>
            <w:r>
              <w:rPr>
                <w:rFonts w:hint="eastAsia" w:ascii="宋体" w:hAnsi="宋体" w:eastAsia="宋体" w:cs="Times New Roman"/>
                <w:szCs w:val="21"/>
                <w:highlight w:val="none"/>
                <w:vertAlign w:val="baseline"/>
                <w:lang w:val="en-US" w:eastAsia="zh-CN"/>
              </w:rPr>
              <w:t>1</w:t>
            </w:r>
          </w:p>
        </w:tc>
        <w:tc>
          <w:tcPr>
            <w:tcW w:w="4731" w:type="dxa"/>
            <w:gridSpan w:val="2"/>
          </w:tcPr>
          <w:p w14:paraId="46607FEC">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常年法律顾问费</w:t>
            </w:r>
          </w:p>
        </w:tc>
        <w:tc>
          <w:tcPr>
            <w:tcW w:w="1332" w:type="dxa"/>
            <w:shd w:val="clear" w:color="auto" w:fill="auto"/>
            <w:vAlign w:val="top"/>
          </w:tcPr>
          <w:p w14:paraId="06F0CB92">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eastAsia="宋体" w:cs="Times New Roman"/>
                <w:szCs w:val="21"/>
                <w:highlight w:val="none"/>
                <w:vertAlign w:val="baseline"/>
              </w:rPr>
              <w:t>28700.00</w:t>
            </w:r>
          </w:p>
        </w:tc>
        <w:tc>
          <w:tcPr>
            <w:tcW w:w="1704" w:type="dxa"/>
          </w:tcPr>
          <w:p w14:paraId="7024827D">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元/年</w:t>
            </w:r>
          </w:p>
        </w:tc>
      </w:tr>
      <w:tr w14:paraId="759A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shd w:val="clear" w:color="auto" w:fill="auto"/>
            <w:vAlign w:val="top"/>
          </w:tcPr>
          <w:p w14:paraId="592B11FA">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eastAsia="宋体" w:cs="Times New Roman"/>
                <w:szCs w:val="21"/>
                <w:highlight w:val="none"/>
                <w:vertAlign w:val="baseline"/>
                <w:lang w:val="en-US" w:eastAsia="zh-CN"/>
              </w:rPr>
              <w:t>2</w:t>
            </w:r>
          </w:p>
        </w:tc>
        <w:tc>
          <w:tcPr>
            <w:tcW w:w="4731" w:type="dxa"/>
            <w:gridSpan w:val="2"/>
          </w:tcPr>
          <w:p w14:paraId="4BD182F9">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劳动争议案件(包含仲裁、起诉)、行政诉讼案件及不涉及财产关系</w:t>
            </w:r>
          </w:p>
          <w:p w14:paraId="5B980D3A">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的民事诉讼、仲裁案件</w:t>
            </w:r>
          </w:p>
        </w:tc>
        <w:tc>
          <w:tcPr>
            <w:tcW w:w="1332" w:type="dxa"/>
            <w:shd w:val="clear" w:color="auto" w:fill="auto"/>
            <w:vAlign w:val="top"/>
          </w:tcPr>
          <w:p w14:paraId="106CCE37">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eastAsia="宋体" w:cs="Times New Roman"/>
                <w:szCs w:val="21"/>
                <w:highlight w:val="none"/>
                <w:vertAlign w:val="baseline"/>
              </w:rPr>
              <w:t>4600.00</w:t>
            </w:r>
          </w:p>
        </w:tc>
        <w:tc>
          <w:tcPr>
            <w:tcW w:w="1704" w:type="dxa"/>
          </w:tcPr>
          <w:p w14:paraId="548C5402">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元/件</w:t>
            </w:r>
          </w:p>
        </w:tc>
      </w:tr>
      <w:tr w14:paraId="68F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restart"/>
            <w:shd w:val="clear" w:color="auto" w:fill="auto"/>
            <w:vAlign w:val="top"/>
          </w:tcPr>
          <w:p w14:paraId="0FEB9CB0">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eastAsia="宋体" w:cs="Times New Roman"/>
                <w:szCs w:val="21"/>
                <w:highlight w:val="none"/>
                <w:vertAlign w:val="baseline"/>
                <w:lang w:val="en-US" w:eastAsia="zh-CN"/>
              </w:rPr>
              <w:t>3</w:t>
            </w:r>
          </w:p>
        </w:tc>
        <w:tc>
          <w:tcPr>
            <w:tcW w:w="1323" w:type="dxa"/>
            <w:vMerge w:val="restart"/>
          </w:tcPr>
          <w:p w14:paraId="13981A23">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涉及财产关系的民事诉讼代理费收取标准(根据争议标的额对应的收费比例收取代理费，具体收费比例为:详见右侧</w:t>
            </w:r>
          </w:p>
        </w:tc>
        <w:tc>
          <w:tcPr>
            <w:tcW w:w="3408" w:type="dxa"/>
          </w:tcPr>
          <w:p w14:paraId="3DD0A03D">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1.标的额在10万元以下(含10万元)的收费_元/件</w:t>
            </w:r>
          </w:p>
        </w:tc>
        <w:tc>
          <w:tcPr>
            <w:tcW w:w="1332" w:type="dxa"/>
            <w:shd w:val="clear" w:color="auto" w:fill="auto"/>
            <w:vAlign w:val="top"/>
          </w:tcPr>
          <w:p w14:paraId="7783E640">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eastAsia="宋体" w:cs="Times New Roman"/>
                <w:kern w:val="2"/>
                <w:sz w:val="21"/>
                <w:szCs w:val="21"/>
                <w:highlight w:val="none"/>
                <w:vertAlign w:val="baseline"/>
                <w:lang w:val="en-US" w:eastAsia="zh-CN" w:bidi="ar-SA"/>
              </w:rPr>
              <w:t>4325.00</w:t>
            </w:r>
          </w:p>
          <w:p w14:paraId="5BCF3A64">
            <w:pPr>
              <w:adjustRightInd w:val="0"/>
              <w:snapToGrid w:val="0"/>
              <w:spacing w:line="440" w:lineRule="exact"/>
              <w:jc w:val="center"/>
              <w:rPr>
                <w:rFonts w:hint="eastAsia" w:ascii="宋体" w:hAnsi="宋体" w:eastAsia="宋体" w:cs="Times New Roman"/>
                <w:kern w:val="2"/>
                <w:sz w:val="21"/>
                <w:szCs w:val="21"/>
                <w:highlight w:val="none"/>
                <w:vertAlign w:val="baseline"/>
                <w:lang w:val="en-US" w:eastAsia="zh-CN" w:bidi="ar-SA"/>
              </w:rPr>
            </w:pPr>
          </w:p>
        </w:tc>
        <w:tc>
          <w:tcPr>
            <w:tcW w:w="1704" w:type="dxa"/>
          </w:tcPr>
          <w:p w14:paraId="6333F12C">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kern w:val="2"/>
                <w:sz w:val="21"/>
                <w:szCs w:val="21"/>
                <w:highlight w:val="none"/>
                <w:vertAlign w:val="baseline"/>
                <w:lang w:val="en-US" w:eastAsia="zh-CN" w:bidi="ar-SA"/>
              </w:rPr>
              <w:t>元/件</w:t>
            </w:r>
          </w:p>
        </w:tc>
      </w:tr>
      <w:tr w14:paraId="0ECD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52" w:type="dxa"/>
            <w:vMerge w:val="continue"/>
          </w:tcPr>
          <w:p w14:paraId="23850145">
            <w:pPr>
              <w:adjustRightInd w:val="0"/>
              <w:snapToGrid w:val="0"/>
              <w:spacing w:line="440" w:lineRule="exact"/>
              <w:rPr>
                <w:rFonts w:hint="eastAsia" w:ascii="宋体" w:hAnsi="宋体" w:eastAsia="宋体" w:cs="Times New Roman"/>
                <w:szCs w:val="21"/>
                <w:highlight w:val="none"/>
                <w:vertAlign w:val="baseline"/>
                <w:lang w:val="en-US" w:eastAsia="zh-CN"/>
              </w:rPr>
            </w:pPr>
          </w:p>
        </w:tc>
        <w:tc>
          <w:tcPr>
            <w:tcW w:w="1323" w:type="dxa"/>
            <w:vMerge w:val="continue"/>
          </w:tcPr>
          <w:p w14:paraId="36E43234">
            <w:pPr>
              <w:adjustRightInd w:val="0"/>
              <w:snapToGrid w:val="0"/>
              <w:spacing w:line="440" w:lineRule="exact"/>
              <w:rPr>
                <w:rFonts w:hint="eastAsia" w:ascii="宋体" w:hAnsi="宋体" w:eastAsia="宋体" w:cs="Times New Roman"/>
                <w:szCs w:val="21"/>
                <w:highlight w:val="none"/>
                <w:vertAlign w:val="baseline"/>
              </w:rPr>
            </w:pPr>
          </w:p>
        </w:tc>
        <w:tc>
          <w:tcPr>
            <w:tcW w:w="3408" w:type="dxa"/>
          </w:tcPr>
          <w:p w14:paraId="05331869">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2.标的额在10万元至100万元(含100万元)的收费比例为</w:t>
            </w:r>
            <w:r>
              <w:rPr>
                <w:rFonts w:hint="eastAsia" w:ascii="宋体" w:hAnsi="宋体" w:eastAsia="宋体" w:cs="Times New Roman"/>
                <w:szCs w:val="21"/>
                <w:highlight w:val="none"/>
                <w:u w:val="single"/>
                <w:vertAlign w:val="baseline"/>
                <w:lang w:val="en-US" w:eastAsia="zh-CN"/>
              </w:rPr>
              <w:t xml:space="preserve">  </w:t>
            </w:r>
            <w:r>
              <w:rPr>
                <w:rFonts w:hint="eastAsia" w:ascii="宋体" w:hAnsi="宋体" w:eastAsia="宋体" w:cs="Times New Roman"/>
                <w:szCs w:val="21"/>
                <w:highlight w:val="none"/>
                <w:vertAlign w:val="baseline"/>
              </w:rPr>
              <w:t>%</w:t>
            </w:r>
          </w:p>
        </w:tc>
        <w:tc>
          <w:tcPr>
            <w:tcW w:w="1332" w:type="dxa"/>
          </w:tcPr>
          <w:p w14:paraId="702CB956">
            <w:pPr>
              <w:adjustRightInd w:val="0"/>
              <w:snapToGrid w:val="0"/>
              <w:spacing w:line="440" w:lineRule="exact"/>
              <w:ind w:firstLine="359" w:firstLineChars="0"/>
              <w:jc w:val="both"/>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2.85</w:t>
            </w:r>
          </w:p>
        </w:tc>
        <w:tc>
          <w:tcPr>
            <w:tcW w:w="1704" w:type="dxa"/>
          </w:tcPr>
          <w:p w14:paraId="1A1D906E">
            <w:pPr>
              <w:bidi w:val="0"/>
              <w:ind w:firstLine="293" w:firstLineChars="0"/>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Times New Roman"/>
                <w:szCs w:val="21"/>
                <w:highlight w:val="none"/>
                <w:vertAlign w:val="baseline"/>
              </w:rPr>
              <w:t>%</w:t>
            </w:r>
          </w:p>
        </w:tc>
      </w:tr>
      <w:tr w14:paraId="0606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14:paraId="24CAF839">
            <w:pPr>
              <w:adjustRightInd w:val="0"/>
              <w:snapToGrid w:val="0"/>
              <w:spacing w:line="440" w:lineRule="exact"/>
              <w:rPr>
                <w:rFonts w:hint="eastAsia" w:ascii="宋体" w:hAnsi="宋体" w:eastAsia="宋体" w:cs="Times New Roman"/>
                <w:szCs w:val="21"/>
                <w:highlight w:val="none"/>
                <w:vertAlign w:val="baseline"/>
              </w:rPr>
            </w:pPr>
          </w:p>
        </w:tc>
        <w:tc>
          <w:tcPr>
            <w:tcW w:w="1323" w:type="dxa"/>
            <w:vMerge w:val="continue"/>
          </w:tcPr>
          <w:p w14:paraId="4C9E7EB2">
            <w:pPr>
              <w:adjustRightInd w:val="0"/>
              <w:snapToGrid w:val="0"/>
              <w:spacing w:line="440" w:lineRule="exact"/>
              <w:rPr>
                <w:rFonts w:hint="eastAsia" w:ascii="宋体" w:hAnsi="宋体" w:eastAsia="宋体" w:cs="Times New Roman"/>
                <w:szCs w:val="21"/>
                <w:highlight w:val="none"/>
                <w:vertAlign w:val="baseline"/>
              </w:rPr>
            </w:pPr>
          </w:p>
        </w:tc>
        <w:tc>
          <w:tcPr>
            <w:tcW w:w="3408" w:type="dxa"/>
          </w:tcPr>
          <w:p w14:paraId="4878AF7C">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3.标的额在100万元至500万元(含500万元)的收费比例为</w:t>
            </w:r>
            <w:r>
              <w:rPr>
                <w:rFonts w:hint="eastAsia" w:ascii="宋体" w:hAnsi="宋体" w:eastAsia="宋体" w:cs="Times New Roman"/>
                <w:szCs w:val="21"/>
                <w:highlight w:val="none"/>
                <w:u w:val="single"/>
                <w:vertAlign w:val="baseline"/>
                <w:lang w:val="en-US" w:eastAsia="zh-CN"/>
              </w:rPr>
              <w:t xml:space="preserve">  </w:t>
            </w:r>
            <w:r>
              <w:rPr>
                <w:rFonts w:hint="eastAsia" w:ascii="宋体" w:hAnsi="宋体" w:eastAsia="宋体" w:cs="Times New Roman"/>
                <w:szCs w:val="21"/>
                <w:highlight w:val="none"/>
                <w:vertAlign w:val="baseline"/>
              </w:rPr>
              <w:t>%</w:t>
            </w:r>
          </w:p>
        </w:tc>
        <w:tc>
          <w:tcPr>
            <w:tcW w:w="1332" w:type="dxa"/>
          </w:tcPr>
          <w:p w14:paraId="15627704">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1.94</w:t>
            </w:r>
          </w:p>
          <w:p w14:paraId="7DDFA394">
            <w:pPr>
              <w:adjustRightInd w:val="0"/>
              <w:snapToGrid w:val="0"/>
              <w:spacing w:line="440" w:lineRule="exact"/>
              <w:jc w:val="center"/>
              <w:rPr>
                <w:rFonts w:hint="eastAsia" w:ascii="宋体" w:hAnsi="宋体" w:eastAsia="宋体" w:cs="Times New Roman"/>
                <w:szCs w:val="21"/>
                <w:highlight w:val="none"/>
                <w:vertAlign w:val="baseline"/>
              </w:rPr>
            </w:pPr>
          </w:p>
        </w:tc>
        <w:tc>
          <w:tcPr>
            <w:tcW w:w="1704" w:type="dxa"/>
          </w:tcPr>
          <w:p w14:paraId="004A6855">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w:t>
            </w:r>
          </w:p>
        </w:tc>
      </w:tr>
      <w:tr w14:paraId="5D47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14:paraId="41DFC233">
            <w:pPr>
              <w:adjustRightInd w:val="0"/>
              <w:snapToGrid w:val="0"/>
              <w:spacing w:line="440" w:lineRule="exact"/>
              <w:rPr>
                <w:rFonts w:hint="eastAsia" w:ascii="宋体" w:hAnsi="宋体" w:eastAsia="宋体" w:cs="Times New Roman"/>
                <w:szCs w:val="21"/>
                <w:highlight w:val="none"/>
                <w:vertAlign w:val="baseline"/>
              </w:rPr>
            </w:pPr>
          </w:p>
        </w:tc>
        <w:tc>
          <w:tcPr>
            <w:tcW w:w="1323" w:type="dxa"/>
            <w:vMerge w:val="continue"/>
          </w:tcPr>
          <w:p w14:paraId="57800154">
            <w:pPr>
              <w:adjustRightInd w:val="0"/>
              <w:snapToGrid w:val="0"/>
              <w:spacing w:line="440" w:lineRule="exact"/>
              <w:rPr>
                <w:rFonts w:hint="eastAsia" w:ascii="宋体" w:hAnsi="宋体" w:eastAsia="宋体" w:cs="Times New Roman"/>
                <w:szCs w:val="21"/>
                <w:highlight w:val="none"/>
                <w:vertAlign w:val="baseline"/>
              </w:rPr>
            </w:pPr>
          </w:p>
        </w:tc>
        <w:tc>
          <w:tcPr>
            <w:tcW w:w="3408" w:type="dxa"/>
          </w:tcPr>
          <w:p w14:paraId="61602A29">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4.标的额在500万元至1000万元(含1000万元)的收费比例为%</w:t>
            </w:r>
          </w:p>
        </w:tc>
        <w:tc>
          <w:tcPr>
            <w:tcW w:w="1332" w:type="dxa"/>
          </w:tcPr>
          <w:p w14:paraId="459B46D7">
            <w:pPr>
              <w:adjustRightInd w:val="0"/>
              <w:snapToGrid w:val="0"/>
              <w:spacing w:line="440" w:lineRule="exact"/>
              <w:jc w:val="center"/>
              <w:rPr>
                <w:rFonts w:hint="default" w:ascii="宋体" w:hAnsi="宋体" w:eastAsia="宋体" w:cs="Times New Roman"/>
                <w:szCs w:val="21"/>
                <w:highlight w:val="none"/>
                <w:vertAlign w:val="baseline"/>
                <w:lang w:val="en-US" w:eastAsia="zh-CN"/>
              </w:rPr>
            </w:pPr>
            <w:r>
              <w:rPr>
                <w:rFonts w:hint="eastAsia" w:ascii="宋体" w:hAnsi="宋体" w:eastAsia="宋体" w:cs="Times New Roman"/>
                <w:szCs w:val="21"/>
                <w:highlight w:val="none"/>
                <w:vertAlign w:val="baseline"/>
                <w:lang w:val="en-US" w:eastAsia="zh-CN"/>
              </w:rPr>
              <w:t>1.00</w:t>
            </w:r>
          </w:p>
        </w:tc>
        <w:tc>
          <w:tcPr>
            <w:tcW w:w="1704" w:type="dxa"/>
          </w:tcPr>
          <w:p w14:paraId="1A311653">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w:t>
            </w:r>
          </w:p>
        </w:tc>
      </w:tr>
      <w:tr w14:paraId="4479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14:paraId="0B879DB0">
            <w:pPr>
              <w:adjustRightInd w:val="0"/>
              <w:snapToGrid w:val="0"/>
              <w:spacing w:line="440" w:lineRule="exact"/>
              <w:rPr>
                <w:rFonts w:hint="eastAsia" w:ascii="宋体" w:hAnsi="宋体" w:eastAsia="宋体" w:cs="Times New Roman"/>
                <w:szCs w:val="21"/>
                <w:highlight w:val="none"/>
                <w:vertAlign w:val="baseline"/>
              </w:rPr>
            </w:pPr>
          </w:p>
        </w:tc>
        <w:tc>
          <w:tcPr>
            <w:tcW w:w="1323" w:type="dxa"/>
            <w:vMerge w:val="continue"/>
          </w:tcPr>
          <w:p w14:paraId="0F6C2341">
            <w:pPr>
              <w:adjustRightInd w:val="0"/>
              <w:snapToGrid w:val="0"/>
              <w:spacing w:line="440" w:lineRule="exact"/>
              <w:rPr>
                <w:rFonts w:hint="eastAsia" w:ascii="宋体" w:hAnsi="宋体" w:eastAsia="宋体" w:cs="Times New Roman"/>
                <w:szCs w:val="21"/>
                <w:highlight w:val="none"/>
                <w:vertAlign w:val="baseline"/>
              </w:rPr>
            </w:pPr>
          </w:p>
        </w:tc>
        <w:tc>
          <w:tcPr>
            <w:tcW w:w="3408" w:type="dxa"/>
          </w:tcPr>
          <w:p w14:paraId="1E20CE96">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5.标的额在1000万元至2000万元(含2000万元)的收费比例为_%</w:t>
            </w:r>
          </w:p>
        </w:tc>
        <w:tc>
          <w:tcPr>
            <w:tcW w:w="1332" w:type="dxa"/>
          </w:tcPr>
          <w:p w14:paraId="1C3DBF54">
            <w:pPr>
              <w:adjustRightInd w:val="0"/>
              <w:snapToGrid w:val="0"/>
              <w:spacing w:line="440" w:lineRule="exact"/>
              <w:jc w:val="center"/>
              <w:rPr>
                <w:rFonts w:hint="default" w:ascii="宋体" w:hAnsi="宋体" w:eastAsia="宋体" w:cs="Times New Roman"/>
                <w:szCs w:val="21"/>
                <w:highlight w:val="none"/>
                <w:vertAlign w:val="baseline"/>
                <w:lang w:val="en-US" w:eastAsia="zh-CN"/>
              </w:rPr>
            </w:pPr>
            <w:r>
              <w:rPr>
                <w:rFonts w:hint="eastAsia" w:ascii="宋体" w:hAnsi="宋体" w:eastAsia="宋体" w:cs="Times New Roman"/>
                <w:szCs w:val="21"/>
                <w:highlight w:val="none"/>
                <w:vertAlign w:val="baseline"/>
                <w:lang w:val="en-US" w:eastAsia="zh-CN"/>
              </w:rPr>
              <w:t>0.55</w:t>
            </w:r>
          </w:p>
        </w:tc>
        <w:tc>
          <w:tcPr>
            <w:tcW w:w="1704" w:type="dxa"/>
          </w:tcPr>
          <w:p w14:paraId="04F49154">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w:t>
            </w:r>
          </w:p>
        </w:tc>
      </w:tr>
      <w:tr w14:paraId="1141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continue"/>
          </w:tcPr>
          <w:p w14:paraId="7E3CD4DE">
            <w:pPr>
              <w:adjustRightInd w:val="0"/>
              <w:snapToGrid w:val="0"/>
              <w:spacing w:line="440" w:lineRule="exact"/>
              <w:rPr>
                <w:rFonts w:hint="eastAsia" w:ascii="宋体" w:hAnsi="宋体" w:eastAsia="宋体" w:cs="Times New Roman"/>
                <w:szCs w:val="21"/>
                <w:highlight w:val="none"/>
                <w:vertAlign w:val="baseline"/>
              </w:rPr>
            </w:pPr>
          </w:p>
        </w:tc>
        <w:tc>
          <w:tcPr>
            <w:tcW w:w="1323" w:type="dxa"/>
            <w:vMerge w:val="continue"/>
          </w:tcPr>
          <w:p w14:paraId="750AF0DA">
            <w:pPr>
              <w:adjustRightInd w:val="0"/>
              <w:snapToGrid w:val="0"/>
              <w:spacing w:line="440" w:lineRule="exact"/>
              <w:rPr>
                <w:rFonts w:hint="eastAsia" w:ascii="宋体" w:hAnsi="宋体" w:eastAsia="宋体" w:cs="Times New Roman"/>
                <w:szCs w:val="21"/>
                <w:highlight w:val="none"/>
                <w:vertAlign w:val="baseline"/>
              </w:rPr>
            </w:pPr>
          </w:p>
        </w:tc>
        <w:tc>
          <w:tcPr>
            <w:tcW w:w="3408" w:type="dxa"/>
          </w:tcPr>
          <w:p w14:paraId="18F0A412">
            <w:pPr>
              <w:adjustRightInd w:val="0"/>
              <w:snapToGrid w:val="0"/>
              <w:spacing w:line="440" w:lineRule="exact"/>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6.标的额在2000万元以上的收费比例为_%</w:t>
            </w:r>
          </w:p>
        </w:tc>
        <w:tc>
          <w:tcPr>
            <w:tcW w:w="1332" w:type="dxa"/>
          </w:tcPr>
          <w:p w14:paraId="6DA05A2B">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0.20</w:t>
            </w:r>
          </w:p>
          <w:p w14:paraId="141F7F82">
            <w:pPr>
              <w:adjustRightInd w:val="0"/>
              <w:snapToGrid w:val="0"/>
              <w:spacing w:line="440" w:lineRule="exact"/>
              <w:jc w:val="center"/>
              <w:rPr>
                <w:rFonts w:hint="eastAsia" w:ascii="宋体" w:hAnsi="宋体" w:eastAsia="宋体" w:cs="Times New Roman"/>
                <w:szCs w:val="21"/>
                <w:highlight w:val="none"/>
                <w:vertAlign w:val="baseline"/>
              </w:rPr>
            </w:pPr>
          </w:p>
        </w:tc>
        <w:tc>
          <w:tcPr>
            <w:tcW w:w="1704" w:type="dxa"/>
          </w:tcPr>
          <w:p w14:paraId="286FA65A">
            <w:pPr>
              <w:adjustRightInd w:val="0"/>
              <w:snapToGrid w:val="0"/>
              <w:spacing w:line="440" w:lineRule="exact"/>
              <w:jc w:val="center"/>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rPr>
              <w:t>%</w:t>
            </w:r>
          </w:p>
        </w:tc>
      </w:tr>
      <w:tr w14:paraId="2E30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301EE087">
            <w:pPr>
              <w:adjustRightInd w:val="0"/>
              <w:snapToGrid w:val="0"/>
              <w:spacing w:line="440" w:lineRule="exact"/>
              <w:jc w:val="both"/>
              <w:rPr>
                <w:rFonts w:hint="eastAsia" w:ascii="宋体" w:hAnsi="宋体" w:eastAsia="宋体" w:cs="Times New Roman"/>
                <w:szCs w:val="21"/>
                <w:highlight w:val="none"/>
                <w:vertAlign w:val="baseline"/>
              </w:rPr>
            </w:pPr>
            <w:r>
              <w:rPr>
                <w:rFonts w:hint="eastAsia" w:ascii="宋体" w:hAnsi="宋体" w:eastAsia="宋体" w:cs="Times New Roman"/>
                <w:szCs w:val="21"/>
                <w:highlight w:val="none"/>
                <w:vertAlign w:val="baseline"/>
                <w:lang w:val="en-US" w:eastAsia="zh-CN"/>
              </w:rPr>
              <w:t>注：</w:t>
            </w:r>
            <w:r>
              <w:rPr>
                <w:rFonts w:hint="eastAsia" w:ascii="宋体" w:hAnsi="宋体" w:eastAsia="宋体" w:cs="Times New Roman"/>
                <w:szCs w:val="21"/>
                <w:highlight w:val="none"/>
                <w:vertAlign w:val="baseline"/>
              </w:rPr>
              <w:t>★单个案件律师代理费的上限为50000元。</w:t>
            </w:r>
          </w:p>
        </w:tc>
      </w:tr>
    </w:tbl>
    <w:p w14:paraId="5DE5FF3F">
      <w:pPr>
        <w:adjustRightInd w:val="0"/>
        <w:snapToGrid w:val="0"/>
        <w:spacing w:line="440" w:lineRule="exact"/>
        <w:ind w:firstLine="420" w:firstLineChars="200"/>
        <w:rPr>
          <w:rFonts w:hint="eastAsia" w:ascii="宋体" w:hAnsi="宋体" w:eastAsia="宋体" w:cs="Times New Roman"/>
          <w:szCs w:val="21"/>
          <w:highlight w:val="none"/>
        </w:rPr>
      </w:pPr>
    </w:p>
    <w:p w14:paraId="3FA03965">
      <w:pPr>
        <w:widowControl w:val="0"/>
        <w:wordWrap w:val="0"/>
        <w:spacing w:line="44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本项目将按照最新的《中国电信供应商不良行为管理规则》执行供应商不良行为处理结果，请重点关注处理结果适用的供应商主体、被处理产品、处理范围、禁限期等关键内容，请务必登录</w:t>
      </w:r>
      <w:r>
        <w:rPr>
          <w:rFonts w:ascii="Times New Roman" w:hAnsi="Times New Roman" w:eastAsia="宋体" w:cs="Times New Roman"/>
          <w:kern w:val="2"/>
          <w:sz w:val="21"/>
          <w:szCs w:val="24"/>
          <w:highlight w:val="none"/>
          <w:lang w:val="en-US" w:eastAsia="zh-CN" w:bidi="ar-SA"/>
        </w:rPr>
        <w:t>中国电信</w:t>
      </w:r>
      <w:r>
        <w:rPr>
          <w:rFonts w:hint="eastAsia" w:ascii="Times New Roman" w:hAnsi="Times New Roman" w:eastAsia="宋体" w:cs="Times New Roman"/>
          <w:kern w:val="2"/>
          <w:sz w:val="21"/>
          <w:szCs w:val="24"/>
          <w:highlight w:val="none"/>
          <w:lang w:val="en-US" w:eastAsia="zh-CN" w:bidi="ar-SA"/>
        </w:rPr>
        <w:t>阳光采购网</w:t>
      </w:r>
      <w:r>
        <w:rPr>
          <w:rFonts w:hint="eastAsia" w:ascii="宋体" w:hAnsi="宋体" w:eastAsia="宋体" w:cs="宋体"/>
          <w:kern w:val="2"/>
          <w:sz w:val="21"/>
          <w:szCs w:val="24"/>
          <w:highlight w:val="none"/>
          <w:lang w:val="en-US" w:eastAsia="zh-CN" w:bidi="ar-SA"/>
        </w:rPr>
        <w:t>（https://caigou.chinatelecom.com.cn）</w:t>
      </w:r>
      <w:r>
        <w:rPr>
          <w:rFonts w:hint="eastAsia" w:ascii="宋体" w:hAnsi="宋体" w:eastAsia="宋体" w:cs="Times New Roman"/>
          <w:kern w:val="2"/>
          <w:sz w:val="21"/>
          <w:szCs w:val="21"/>
          <w:highlight w:val="none"/>
          <w:lang w:val="en-US" w:eastAsia="zh-CN" w:bidi="ar-SA"/>
        </w:rPr>
        <w:t xml:space="preserve">查阅《中国电信供应商不良行为管理规则》。 </w:t>
      </w:r>
    </w:p>
    <w:p w14:paraId="2FEA7DAD">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2.</w:t>
      </w:r>
      <w:r>
        <w:rPr>
          <w:rFonts w:hint="eastAsia" w:ascii="宋体" w:hAnsi="宋体" w:eastAsia="宋体" w:cs="Times New Roman"/>
          <w:b/>
          <w:szCs w:val="21"/>
          <w:highlight w:val="none"/>
          <w:lang w:eastAsia="zh-CN"/>
        </w:rPr>
        <w:t>供应商</w:t>
      </w:r>
      <w:r>
        <w:rPr>
          <w:rFonts w:hint="eastAsia" w:ascii="宋体" w:hAnsi="宋体" w:eastAsia="宋体" w:cs="Times New Roman"/>
          <w:b/>
          <w:szCs w:val="21"/>
          <w:highlight w:val="none"/>
        </w:rPr>
        <w:t>资格要求</w:t>
      </w:r>
      <w:bookmarkEnd w:id="0"/>
      <w:bookmarkEnd w:id="1"/>
      <w:bookmarkEnd w:id="2"/>
      <w:r>
        <w:rPr>
          <w:rFonts w:hint="eastAsia" w:ascii="宋体" w:hAnsi="宋体" w:eastAsia="宋体" w:cs="Times New Roman"/>
          <w:b/>
          <w:szCs w:val="21"/>
          <w:highlight w:val="none"/>
        </w:rPr>
        <w:t xml:space="preserve"> </w:t>
      </w:r>
    </w:p>
    <w:p w14:paraId="6B470BB7">
      <w:pPr>
        <w:spacing w:line="440" w:lineRule="exact"/>
        <w:ind w:left="426"/>
        <w:rPr>
          <w:rFonts w:hint="eastAsia" w:ascii="宋体" w:hAnsi="宋体" w:eastAsia="宋体" w:cs="Times New Roman"/>
          <w:szCs w:val="21"/>
          <w:highlight w:val="none"/>
          <w:lang w:eastAsia="zh-CN"/>
        </w:rPr>
      </w:pPr>
      <w:bookmarkStart w:id="3" w:name="_Toc319394715"/>
      <w:bookmarkStart w:id="4" w:name="_Toc184704556"/>
      <w:bookmarkStart w:id="5" w:name="_Toc319769474"/>
      <w:r>
        <w:rPr>
          <w:rFonts w:hint="eastAsia" w:ascii="宋体" w:hAnsi="宋体" w:eastAsia="宋体" w:cs="Times New Roman"/>
          <w:szCs w:val="21"/>
          <w:highlight w:val="none"/>
        </w:rPr>
        <w:t>2.1</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rPr>
        <w:t>基本资格要求</w:t>
      </w:r>
      <w:r>
        <w:rPr>
          <w:rFonts w:hint="eastAsia" w:ascii="宋体" w:hAnsi="宋体" w:eastAsia="宋体" w:cs="Times New Roman"/>
          <w:szCs w:val="21"/>
          <w:highlight w:val="none"/>
          <w:lang w:eastAsia="zh-CN"/>
        </w:rPr>
        <w:t>：</w:t>
      </w:r>
    </w:p>
    <w:p w14:paraId="074A76AB">
      <w:pPr>
        <w:spacing w:line="440" w:lineRule="exact"/>
        <w:ind w:left="426"/>
        <w:jc w:val="left"/>
        <w:rPr>
          <w:rFonts w:hint="eastAsia" w:ascii="宋体" w:hAnsi="宋体" w:eastAsia="宋体" w:cs="Times New Roman"/>
          <w:szCs w:val="21"/>
          <w:highlight w:val="none"/>
        </w:rPr>
      </w:pPr>
      <w:r>
        <w:rPr>
          <w:rFonts w:hint="eastAsia" w:ascii="宋体" w:hAnsi="宋体" w:eastAsia="宋体" w:cs="Times New Roman"/>
          <w:szCs w:val="21"/>
          <w:highlight w:val="none"/>
        </w:rPr>
        <w:t>2.1.1供应商应为中华人民共和国境内（不含香港、澳门、台湾地区）法律上和财务上独立的法人或依法登记注册的组织，合法运作并独立于采购人和采购代理机构。</w:t>
      </w:r>
    </w:p>
    <w:p w14:paraId="77708EDA">
      <w:pPr>
        <w:spacing w:line="440" w:lineRule="exact"/>
        <w:ind w:left="426"/>
        <w:jc w:val="left"/>
        <w:rPr>
          <w:rFonts w:hint="eastAsia" w:ascii="宋体" w:hAnsi="宋体" w:eastAsia="宋体" w:cs="Times New Roman"/>
          <w:szCs w:val="21"/>
          <w:highlight w:val="none"/>
        </w:rPr>
      </w:pPr>
      <w:r>
        <w:rPr>
          <w:rFonts w:hint="eastAsia" w:ascii="宋体" w:hAnsi="宋体" w:eastAsia="宋体" w:cs="Times New Roman"/>
          <w:szCs w:val="21"/>
          <w:highlight w:val="none"/>
        </w:rPr>
        <w:t>2.1.2单位负责人为同一人或者存在控股、管理关系的不同供应商，不得参加同一标包询比或者未划分标包的同一询比项目询比。</w:t>
      </w:r>
    </w:p>
    <w:p w14:paraId="3665CA37">
      <w:pPr>
        <w:spacing w:line="440" w:lineRule="exact"/>
        <w:ind w:left="426"/>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2.1.3本次询比不接受联合体响应</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ab/>
      </w:r>
    </w:p>
    <w:p w14:paraId="5D6A41C2">
      <w:pPr>
        <w:spacing w:line="440" w:lineRule="exact"/>
        <w:ind w:left="426"/>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2.1.</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本次询比</w:t>
      </w:r>
      <w:bookmarkStart w:id="6" w:name="ZBa8e55adfce704e4fe4d963f8dcd0f7f1"/>
      <w:r>
        <w:rPr>
          <w:rFonts w:hint="eastAsia" w:ascii="宋体" w:hAnsi="宋体" w:eastAsia="宋体" w:cs="Times New Roman"/>
          <w:szCs w:val="21"/>
          <w:highlight w:val="none"/>
        </w:rPr>
        <w:t>不接受代理商响应。</w:t>
      </w:r>
      <w:bookmarkEnd w:id="6"/>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ab/>
      </w:r>
    </w:p>
    <w:p w14:paraId="0621AFAC">
      <w:pPr>
        <w:spacing w:line="440" w:lineRule="exact"/>
        <w:ind w:left="426"/>
        <w:jc w:val="left"/>
        <w:rPr>
          <w:rFonts w:hint="eastAsia" w:ascii="宋体" w:hAnsi="宋体" w:eastAsia="宋体" w:cs="Times New Roman"/>
          <w:szCs w:val="21"/>
          <w:highlight w:val="none"/>
        </w:rPr>
      </w:pPr>
      <w:r>
        <w:rPr>
          <w:rFonts w:hint="eastAsia" w:ascii="宋体" w:hAnsi="宋体" w:eastAsia="宋体" w:cs="Times New Roman"/>
          <w:szCs w:val="21"/>
          <w:highlight w:val="none"/>
        </w:rPr>
        <w:t>2.1.</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须承诺为本项目开具增值税</w:t>
      </w:r>
      <w:r>
        <w:rPr>
          <w:rFonts w:hint="eastAsia" w:ascii="宋体" w:hAnsi="宋体" w:eastAsia="宋体" w:cs="Times New Roman"/>
          <w:szCs w:val="21"/>
          <w:highlight w:val="none"/>
        </w:rPr>
        <w:t>专用发票。</w:t>
      </w:r>
    </w:p>
    <w:p w14:paraId="0BA32A55">
      <w:pPr>
        <w:spacing w:line="440" w:lineRule="exact"/>
        <w:ind w:left="426"/>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2.1.5供应商须具备有效的律师事务所执业许可证（提供执业许可证扫描件）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                                                            </w:t>
      </w:r>
    </w:p>
    <w:p w14:paraId="4BF080EA">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供应商不得存在下列情形之一：</w:t>
      </w:r>
    </w:p>
    <w:p w14:paraId="1EED3DE1">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2.2 供应商不得存在下列情形之一</w:t>
      </w:r>
    </w:p>
    <w:p w14:paraId="741E81FA">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（1）为采购人不具有独立法人资格的附属机构（单位）；</w:t>
      </w:r>
    </w:p>
    <w:p w14:paraId="77D18840">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（2）被依法暂停或取消响应资格的；</w:t>
      </w:r>
    </w:p>
    <w:p w14:paraId="720BB8CB">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（3）被责令停产停业、暂扣或者吊销许可证、暂扣或者吊销执照； </w:t>
      </w:r>
    </w:p>
    <w:p w14:paraId="7F9D89B4">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（4）进入清算程序，或被宣告破产，或其他丧失履约能力的情形； </w:t>
      </w:r>
    </w:p>
    <w:p w14:paraId="5457BACD">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（5）在最近三年内[响应截止时间前36个月]被相关行业主管部门或司法机关认定有骗取成交、严重违约、重大工程质量或者安全问题的；</w:t>
      </w:r>
    </w:p>
    <w:p w14:paraId="0456E7B8">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（6）在最近五年内响应截止时间前60个月被判处单位行贿罪，且行贿行为与采购活动相关的（以“中国裁判文书网”的生效判决为准）；</w:t>
      </w:r>
    </w:p>
    <w:p w14:paraId="13643714">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（7）在最近五年内响应截止时间前60个月被判处合同诈骗罪的（以“中国裁判文书网”的生效判决为准）；</w:t>
      </w:r>
    </w:p>
    <w:p w14:paraId="09265F39">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（8）被最高人民法院在“信用中国”网站（www.creditchina.gov.cn）或各级信用信息共享平台中列入失信被执行人名单，已执行完毕或不再执行的除外；</w:t>
      </w:r>
    </w:p>
    <w:p w14:paraId="7EF7E317">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（9）为本询比项目提供过设计、编制技术规范和其他文件的咨询服务；</w:t>
      </w:r>
    </w:p>
    <w:p w14:paraId="3AAC01F5">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（10）为本工程项目的相关监理人，或者与本工程项目的相关监理人存在隶属关系或者其他利害关系；</w:t>
      </w:r>
    </w:p>
    <w:p w14:paraId="46E8D58B">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（11）为本询比项目的代建人；</w:t>
      </w:r>
    </w:p>
    <w:p w14:paraId="51E0EA6D">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（12）为本询比项目的询比代理机构；</w:t>
      </w:r>
    </w:p>
    <w:p w14:paraId="7DAF849E">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（13）与本询比项目的监理人或代建人或询比代理机构同为一个法定代表人；</w:t>
      </w:r>
    </w:p>
    <w:p w14:paraId="41140200">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（14）与本询比项目的监理人或代建人或询比代理机构存在控股或参股关系；</w:t>
      </w:r>
    </w:p>
    <w:p w14:paraId="74EB12DE">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（15）被工商行政管理机关在国家企业信用信息公示系统中列入严重违法失信企业名单的；</w:t>
      </w:r>
    </w:p>
    <w:p w14:paraId="5EAF2DA9">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（16）</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中国电信在职员工违规担任供应商法定代表人并参与采购活动的；</w:t>
      </w:r>
    </w:p>
    <w:p w14:paraId="31E17692">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（17）</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中国电信集团有限公司/中国电信股份有限公司中层及以上管理人员违反有关领导人员配偶、子女及其配偶经商办企业行为管理规定，其配偶、子女及其配偶经商办企业参与采购活动的；</w:t>
      </w:r>
    </w:p>
    <w:p w14:paraId="7B030D1C">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（18）</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中国电信领导人员离职或退休后三年内违反《国有企业领导人员廉洁从业若干规定》等相关规定任职、投资入股的私营企业、外资企业和中介机构，参与其原任职单位采购活动的； </w:t>
      </w:r>
    </w:p>
    <w:p w14:paraId="25A08F31">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（19）其他按照中国电信供应商不良行为处理结果及《中国电信供应商不良行为管理规则》的结果执行规则，应对采购人及其响应产品在本项目中执行禁止采购处理措施的；</w:t>
      </w:r>
    </w:p>
    <w:p w14:paraId="3E150720">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（20）法律法规、询比文件限定的其他情形。</w:t>
      </w:r>
    </w:p>
    <w:p w14:paraId="2950D854">
      <w:pPr>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2.3</w:t>
      </w:r>
      <w:r>
        <w:rPr>
          <w:rFonts w:hint="eastAsia" w:ascii="宋体" w:hAnsi="宋体" w:eastAsia="宋体" w:cs="Times New Roman"/>
          <w:szCs w:val="21"/>
          <w:highlight w:val="none"/>
        </w:rPr>
        <w:t>.响应产品资格要求：无。</w:t>
      </w:r>
    </w:p>
    <w:p w14:paraId="48D9BCC7">
      <w:pPr>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2.4</w:t>
      </w:r>
      <w:r>
        <w:rPr>
          <w:rFonts w:hint="eastAsia" w:ascii="宋体" w:hAnsi="宋体" w:eastAsia="宋体" w:cs="Times New Roman"/>
          <w:szCs w:val="21"/>
          <w:highlight w:val="none"/>
        </w:rPr>
        <w:t>.响应产品制造商（集成商、软件开发商等）资格要求：无。</w:t>
      </w:r>
    </w:p>
    <w:p w14:paraId="4047393B">
      <w:pPr>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2.5</w:t>
      </w:r>
      <w:r>
        <w:rPr>
          <w:rFonts w:hint="eastAsia" w:ascii="宋体" w:hAnsi="宋体" w:eastAsia="宋体" w:cs="Times New Roman"/>
          <w:szCs w:val="21"/>
          <w:highlight w:val="none"/>
        </w:rPr>
        <w:t>.评价检测:无。</w:t>
      </w:r>
    </w:p>
    <w:p w14:paraId="5B073CA6">
      <w:pPr>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2.6</w:t>
      </w:r>
      <w:r>
        <w:rPr>
          <w:rFonts w:hint="eastAsia" w:ascii="宋体" w:hAnsi="宋体" w:eastAsia="宋体" w:cs="Times New Roman"/>
          <w:szCs w:val="21"/>
          <w:highlight w:val="none"/>
        </w:rPr>
        <w:t>.法律法规规定的其他要求。</w:t>
      </w:r>
    </w:p>
    <w:p w14:paraId="4772C0EA">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3.资格审查方法</w:t>
      </w:r>
      <w:bookmarkEnd w:id="3"/>
      <w:bookmarkEnd w:id="4"/>
      <w:bookmarkEnd w:id="5"/>
    </w:p>
    <w:p w14:paraId="323F7E8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1BCBE019">
      <w:pPr>
        <w:adjustRightInd w:val="0"/>
        <w:snapToGrid w:val="0"/>
        <w:spacing w:line="440" w:lineRule="exact"/>
        <w:rPr>
          <w:rFonts w:ascii="宋体" w:hAnsi="宋体" w:eastAsia="宋体" w:cs="Times New Roman"/>
          <w:b/>
          <w:highlight w:val="none"/>
        </w:rPr>
      </w:pPr>
      <w:r>
        <w:rPr>
          <w:rFonts w:hint="eastAsia" w:ascii="宋体" w:hAnsi="宋体" w:eastAsia="宋体" w:cs="Times New Roman"/>
          <w:b/>
          <w:szCs w:val="21"/>
          <w:highlight w:val="none"/>
        </w:rPr>
        <w:t>4.</w:t>
      </w:r>
      <w:r>
        <w:rPr>
          <w:rFonts w:hint="eastAsia" w:ascii="宋体" w:hAnsi="宋体" w:eastAsia="宋体" w:cs="Times New Roman"/>
          <w:b/>
          <w:szCs w:val="21"/>
          <w:highlight w:val="none"/>
          <w:lang w:eastAsia="zh-CN"/>
        </w:rPr>
        <w:t>询比文件</w:t>
      </w:r>
      <w:r>
        <w:rPr>
          <w:rFonts w:hint="eastAsia" w:ascii="宋体" w:hAnsi="宋体" w:eastAsia="宋体" w:cs="Times New Roman"/>
          <w:b/>
          <w:szCs w:val="21"/>
          <w:highlight w:val="none"/>
        </w:rPr>
        <w:t>获取</w:t>
      </w:r>
    </w:p>
    <w:p w14:paraId="4DDDE73F">
      <w:pPr>
        <w:spacing w:line="440" w:lineRule="exact"/>
        <w:ind w:firstLine="420" w:firstLineChars="200"/>
        <w:rPr>
          <w:rFonts w:ascii="宋体" w:hAnsi="宋体" w:eastAsia="宋体" w:cs="Times New Roman"/>
          <w:szCs w:val="21"/>
          <w:highlight w:val="none"/>
        </w:rPr>
      </w:pPr>
      <w:r>
        <w:rPr>
          <w:rFonts w:ascii="宋体" w:hAnsi="宋体" w:eastAsia="宋体" w:cs="Times New Roman"/>
          <w:highlight w:val="none"/>
        </w:rPr>
        <w:t>4.1</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获取时间：</w:t>
      </w:r>
      <w:r>
        <w:rPr>
          <w:rFonts w:ascii="宋体" w:hAnsi="宋体" w:eastAsia="宋体" w:cs="宋体"/>
          <w:b/>
          <w:highlight w:val="none"/>
          <w:u w:val="single"/>
        </w:rPr>
        <w:t>202</w:t>
      </w:r>
      <w:r>
        <w:rPr>
          <w:rFonts w:hint="eastAsia" w:ascii="宋体" w:hAnsi="宋体" w:eastAsia="宋体" w:cs="宋体"/>
          <w:b/>
          <w:highlight w:val="none"/>
          <w:u w:val="single"/>
          <w:lang w:val="en-US" w:eastAsia="zh-CN"/>
        </w:rPr>
        <w:t>6</w:t>
      </w:r>
      <w:r>
        <w:rPr>
          <w:rFonts w:hint="eastAsia" w:ascii="宋体" w:hAnsi="宋体" w:eastAsia="宋体" w:cs="宋体"/>
          <w:b/>
          <w:highlight w:val="none"/>
          <w:u w:val="single"/>
        </w:rPr>
        <w:t>年</w:t>
      </w:r>
      <w:r>
        <w:rPr>
          <w:rFonts w:hint="eastAsia" w:ascii="宋体" w:hAnsi="宋体" w:eastAsia="宋体" w:cs="宋体"/>
          <w:b/>
          <w:highlight w:val="none"/>
          <w:u w:val="single"/>
          <w:lang w:val="en-US" w:eastAsia="zh-CN"/>
        </w:rPr>
        <w:t>04</w:t>
      </w:r>
      <w:r>
        <w:rPr>
          <w:rFonts w:hint="eastAsia" w:ascii="宋体" w:hAnsi="宋体" w:eastAsia="宋体" w:cs="宋体"/>
          <w:b/>
          <w:highlight w:val="none"/>
          <w:u w:val="single"/>
        </w:rPr>
        <w:t>月</w:t>
      </w:r>
      <w:r>
        <w:rPr>
          <w:rFonts w:hint="eastAsia" w:ascii="宋体" w:hAnsi="宋体" w:eastAsia="宋体" w:cs="宋体"/>
          <w:b/>
          <w:highlight w:val="none"/>
          <w:u w:val="single"/>
          <w:lang w:val="en-US" w:eastAsia="zh-CN"/>
        </w:rPr>
        <w:t>17</w:t>
      </w:r>
      <w:r>
        <w:rPr>
          <w:rFonts w:hint="eastAsia" w:ascii="宋体" w:hAnsi="宋体" w:eastAsia="宋体" w:cs="宋体"/>
          <w:b/>
          <w:highlight w:val="none"/>
          <w:u w:val="single"/>
        </w:rPr>
        <w:t>日</w:t>
      </w:r>
      <w:r>
        <w:rPr>
          <w:rFonts w:ascii="宋体" w:hAnsi="宋体" w:eastAsia="宋体" w:cs="宋体"/>
          <w:b/>
          <w:highlight w:val="none"/>
          <w:u w:val="single"/>
        </w:rPr>
        <w:t>0</w:t>
      </w:r>
      <w:r>
        <w:rPr>
          <w:rFonts w:hint="eastAsia" w:ascii="宋体" w:hAnsi="宋体" w:eastAsia="宋体" w:cs="宋体"/>
          <w:b/>
          <w:highlight w:val="none"/>
          <w:u w:val="single"/>
        </w:rPr>
        <w:t>9时</w:t>
      </w:r>
      <w:r>
        <w:rPr>
          <w:rFonts w:ascii="宋体" w:hAnsi="宋体" w:eastAsia="宋体" w:cs="宋体"/>
          <w:b/>
          <w:highlight w:val="none"/>
          <w:u w:val="single"/>
        </w:rPr>
        <w:t>00</w:t>
      </w:r>
      <w:r>
        <w:rPr>
          <w:rFonts w:hint="eastAsia" w:ascii="宋体" w:hAnsi="宋体" w:eastAsia="宋体" w:cs="宋体"/>
          <w:b/>
          <w:highlight w:val="none"/>
          <w:u w:val="single"/>
        </w:rPr>
        <w:t>分至</w:t>
      </w:r>
      <w:r>
        <w:rPr>
          <w:rFonts w:ascii="宋体" w:hAnsi="宋体" w:eastAsia="宋体" w:cs="宋体"/>
          <w:b/>
          <w:highlight w:val="none"/>
          <w:u w:val="single"/>
        </w:rPr>
        <w:t>202</w:t>
      </w:r>
      <w:r>
        <w:rPr>
          <w:rFonts w:hint="eastAsia" w:ascii="宋体" w:hAnsi="宋体" w:eastAsia="宋体" w:cs="宋体"/>
          <w:b/>
          <w:highlight w:val="none"/>
          <w:u w:val="single"/>
          <w:lang w:val="en-US" w:eastAsia="zh-CN"/>
        </w:rPr>
        <w:t>6</w:t>
      </w:r>
      <w:r>
        <w:rPr>
          <w:rFonts w:hint="eastAsia" w:ascii="宋体" w:hAnsi="宋体" w:eastAsia="宋体" w:cs="宋体"/>
          <w:b/>
          <w:highlight w:val="none"/>
          <w:u w:val="single"/>
        </w:rPr>
        <w:t>年</w:t>
      </w:r>
      <w:r>
        <w:rPr>
          <w:rFonts w:hint="eastAsia" w:ascii="宋体" w:hAnsi="宋体" w:eastAsia="宋体" w:cs="宋体"/>
          <w:b/>
          <w:highlight w:val="none"/>
          <w:u w:val="single"/>
          <w:lang w:val="en-US" w:eastAsia="zh-CN"/>
        </w:rPr>
        <w:t>04</w:t>
      </w:r>
      <w:r>
        <w:rPr>
          <w:rFonts w:hint="eastAsia" w:ascii="宋体" w:hAnsi="宋体" w:eastAsia="宋体" w:cs="宋体"/>
          <w:b/>
          <w:highlight w:val="none"/>
          <w:u w:val="single"/>
        </w:rPr>
        <w:t>月</w:t>
      </w:r>
      <w:r>
        <w:rPr>
          <w:rFonts w:hint="eastAsia" w:ascii="宋体" w:hAnsi="宋体" w:eastAsia="宋体" w:cs="宋体"/>
          <w:b/>
          <w:highlight w:val="none"/>
          <w:u w:val="single"/>
          <w:lang w:val="en-US" w:eastAsia="zh-CN"/>
        </w:rPr>
        <w:t>21</w:t>
      </w:r>
      <w:r>
        <w:rPr>
          <w:rFonts w:hint="eastAsia" w:ascii="宋体" w:hAnsi="宋体" w:eastAsia="宋体" w:cs="宋体"/>
          <w:b/>
          <w:highlight w:val="none"/>
          <w:u w:val="single"/>
        </w:rPr>
        <w:t>日17时</w:t>
      </w:r>
      <w:r>
        <w:rPr>
          <w:rFonts w:ascii="宋体" w:hAnsi="宋体" w:eastAsia="宋体" w:cs="宋体"/>
          <w:b/>
          <w:highlight w:val="none"/>
          <w:u w:val="single"/>
        </w:rPr>
        <w:t>00</w:t>
      </w:r>
      <w:r>
        <w:rPr>
          <w:rFonts w:hint="eastAsia" w:ascii="宋体" w:hAnsi="宋体" w:eastAsia="宋体" w:cs="宋体"/>
          <w:b/>
          <w:highlight w:val="none"/>
          <w:u w:val="single"/>
        </w:rPr>
        <w:t>分（北京时间，下同）</w:t>
      </w:r>
      <w:r>
        <w:rPr>
          <w:rFonts w:hint="eastAsia" w:ascii="宋体" w:hAnsi="宋体" w:eastAsia="宋体" w:cs="Times New Roman"/>
          <w:szCs w:val="21"/>
          <w:highlight w:val="none"/>
        </w:rPr>
        <w:t>。</w:t>
      </w:r>
    </w:p>
    <w:p w14:paraId="3C397170">
      <w:pPr>
        <w:widowControl w:val="0"/>
        <w:tabs>
          <w:tab w:val="left" w:pos="993"/>
        </w:tabs>
        <w:wordWrap w:val="0"/>
        <w:adjustRightInd w:val="0"/>
        <w:snapToGrid w:val="0"/>
        <w:spacing w:line="440" w:lineRule="exact"/>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4.2</w:t>
      </w:r>
      <w:r>
        <w:rPr>
          <w:rFonts w:hint="eastAsia" w:ascii="宋体" w:hAnsi="宋体" w:eastAsia="宋体" w:cs="Times New Roman"/>
          <w:spacing w:val="2"/>
          <w:kern w:val="2"/>
          <w:sz w:val="21"/>
          <w:szCs w:val="21"/>
          <w:highlight w:val="none"/>
          <w:lang w:val="en-US" w:eastAsia="zh-CN" w:bidi="ar-SA"/>
        </w:rPr>
        <w:t>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，未在系统注册的供应商须先进行注册，注册方法详见本公告“7供应商注册”。</w:t>
      </w:r>
    </w:p>
    <w:p w14:paraId="09FBE0B8">
      <w:pPr>
        <w:widowControl w:val="0"/>
        <w:numPr>
          <w:ilvl w:val="1"/>
          <w:numId w:val="1"/>
        </w:numPr>
        <w:adjustRightInd w:val="0"/>
        <w:snapToGrid w:val="0"/>
        <w:spacing w:line="440" w:lineRule="exact"/>
        <w:ind w:left="785" w:hanging="36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获取本询比文件不收取费用。</w:t>
      </w:r>
    </w:p>
    <w:p w14:paraId="5DBBF0B0">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5.</w:t>
      </w:r>
      <w:r>
        <w:rPr>
          <w:rFonts w:hint="eastAsia" w:ascii="宋体" w:hAnsi="宋体" w:eastAsia="宋体" w:cs="Times New Roman"/>
          <w:b/>
          <w:szCs w:val="21"/>
          <w:highlight w:val="none"/>
          <w:lang w:eastAsia="zh-CN"/>
        </w:rPr>
        <w:t>响应</w:t>
      </w:r>
      <w:r>
        <w:rPr>
          <w:rFonts w:hint="eastAsia" w:ascii="宋体" w:hAnsi="宋体" w:eastAsia="宋体" w:cs="Times New Roman"/>
          <w:b/>
          <w:szCs w:val="21"/>
          <w:highlight w:val="none"/>
        </w:rPr>
        <w:t>文件的递交</w:t>
      </w:r>
    </w:p>
    <w:p w14:paraId="0D6A2218">
      <w:pPr>
        <w:adjustRightInd w:val="0"/>
        <w:snapToGrid w:val="0"/>
        <w:spacing w:line="44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5.1</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w:t>
      </w:r>
      <w:r>
        <w:rPr>
          <w:rFonts w:hint="eastAsia" w:ascii="宋体" w:hAnsi="宋体" w:eastAsia="宋体" w:cs="Times New Roman"/>
          <w:highlight w:val="none"/>
        </w:rPr>
        <w:t>递交截止时间</w:t>
      </w:r>
      <w:r>
        <w:rPr>
          <w:rFonts w:hint="eastAsia" w:ascii="宋体" w:hAnsi="宋体" w:eastAsia="宋体" w:cs="Times New Roman"/>
          <w:szCs w:val="21"/>
          <w:highlight w:val="none"/>
        </w:rPr>
        <w:t>（即</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截止时间）：</w:t>
      </w:r>
      <w:r>
        <w:rPr>
          <w:rFonts w:hint="eastAsia" w:ascii="宋体" w:hAnsi="宋体" w:eastAsia="宋体" w:cs="Times New Roman"/>
          <w:b/>
          <w:szCs w:val="21"/>
          <w:highlight w:val="none"/>
          <w:u w:val="single"/>
        </w:rPr>
        <w:t>20</w:t>
      </w:r>
      <w:r>
        <w:rPr>
          <w:rFonts w:ascii="宋体" w:hAnsi="宋体" w:eastAsia="宋体" w:cs="Times New Roman"/>
          <w:b/>
          <w:szCs w:val="21"/>
          <w:highlight w:val="none"/>
          <w:u w:val="single"/>
        </w:rPr>
        <w:t>2</w:t>
      </w:r>
      <w:r>
        <w:rPr>
          <w:rFonts w:hint="eastAsia" w:ascii="宋体" w:hAnsi="宋体" w:eastAsia="宋体" w:cs="Times New Roman"/>
          <w:b/>
          <w:szCs w:val="21"/>
          <w:highlight w:val="none"/>
          <w:u w:val="single"/>
          <w:lang w:val="en-US" w:eastAsia="zh-CN"/>
        </w:rPr>
        <w:t>6</w:t>
      </w:r>
      <w:r>
        <w:rPr>
          <w:rFonts w:hint="eastAsia" w:ascii="宋体" w:hAnsi="宋体" w:eastAsia="宋体" w:cs="Times New Roman"/>
          <w:b/>
          <w:szCs w:val="21"/>
          <w:highlight w:val="none"/>
          <w:u w:val="single"/>
        </w:rPr>
        <w:t>年</w:t>
      </w:r>
      <w:r>
        <w:rPr>
          <w:rFonts w:hint="eastAsia" w:ascii="宋体" w:hAnsi="宋体" w:eastAsia="宋体" w:cs="Times New Roman"/>
          <w:b/>
          <w:szCs w:val="21"/>
          <w:highlight w:val="none"/>
          <w:u w:val="single"/>
          <w:lang w:val="en-US" w:eastAsia="zh-CN"/>
        </w:rPr>
        <w:t>04</w:t>
      </w:r>
      <w:r>
        <w:rPr>
          <w:rFonts w:hint="eastAsia" w:ascii="宋体" w:hAnsi="宋体" w:eastAsia="宋体" w:cs="宋体"/>
          <w:b/>
          <w:highlight w:val="none"/>
          <w:u w:val="single"/>
        </w:rPr>
        <w:t>月</w:t>
      </w:r>
      <w:r>
        <w:rPr>
          <w:rFonts w:hint="eastAsia" w:ascii="宋体" w:hAnsi="宋体" w:eastAsia="宋体" w:cs="宋体"/>
          <w:b/>
          <w:highlight w:val="none"/>
          <w:u w:val="single"/>
          <w:lang w:val="en-US" w:eastAsia="zh-CN"/>
        </w:rPr>
        <w:t>24</w:t>
      </w:r>
      <w:r>
        <w:rPr>
          <w:rFonts w:hint="eastAsia" w:ascii="宋体" w:hAnsi="宋体" w:eastAsia="宋体" w:cs="宋体"/>
          <w:b/>
          <w:highlight w:val="none"/>
          <w:u w:val="single"/>
        </w:rPr>
        <w:t>日</w:t>
      </w:r>
      <w:r>
        <w:rPr>
          <w:rFonts w:hint="eastAsia" w:ascii="宋体" w:hAnsi="宋体" w:eastAsia="宋体" w:cs="宋体"/>
          <w:b/>
          <w:highlight w:val="none"/>
          <w:u w:val="single"/>
          <w:lang w:val="en-US" w:eastAsia="zh-CN"/>
        </w:rPr>
        <w:t>09</w:t>
      </w:r>
      <w:r>
        <w:rPr>
          <w:rFonts w:hint="eastAsia" w:ascii="宋体" w:hAnsi="宋体" w:eastAsia="宋体" w:cs="宋体"/>
          <w:b/>
          <w:highlight w:val="none"/>
          <w:u w:val="single"/>
        </w:rPr>
        <w:t>时</w:t>
      </w:r>
      <w:r>
        <w:rPr>
          <w:rFonts w:hint="eastAsia" w:ascii="宋体" w:hAnsi="宋体" w:eastAsia="宋体" w:cs="宋体"/>
          <w:b/>
          <w:highlight w:val="none"/>
          <w:u w:val="single"/>
          <w:lang w:val="en-US" w:eastAsia="zh-CN"/>
        </w:rPr>
        <w:t>3</w:t>
      </w:r>
      <w:r>
        <w:rPr>
          <w:rFonts w:hint="eastAsia" w:ascii="宋体" w:hAnsi="宋体" w:eastAsia="宋体" w:cs="宋体"/>
          <w:b/>
          <w:highlight w:val="none"/>
          <w:u w:val="single"/>
        </w:rPr>
        <w:t>0分</w:t>
      </w:r>
      <w:r>
        <w:rPr>
          <w:rFonts w:hint="eastAsia" w:ascii="宋体" w:hAnsi="宋体" w:eastAsia="宋体" w:cs="Times New Roman"/>
          <w:szCs w:val="21"/>
          <w:highlight w:val="none"/>
        </w:rPr>
        <w:t>。</w:t>
      </w:r>
    </w:p>
    <w:p w14:paraId="2432B875">
      <w:pPr>
        <w:adjustRightInd w:val="0"/>
        <w:snapToGrid w:val="0"/>
        <w:spacing w:line="44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5.2电子</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文件的递交：【登录</w:t>
      </w:r>
      <w:r>
        <w:rPr>
          <w:rFonts w:ascii="Times New Roman" w:hAnsi="Times New Roman" w:eastAsia="宋体" w:cs="Times New Roman"/>
          <w:highlight w:val="none"/>
        </w:rPr>
        <w:t>中国电信阳光采购网</w:t>
      </w:r>
      <w:r>
        <w:rPr>
          <w:rFonts w:hint="eastAsia" w:ascii="Times New Roman" w:hAnsi="Times New Roman" w:eastAsia="宋体" w:cs="Times New Roman"/>
          <w:highlight w:val="none"/>
        </w:rPr>
        <w:t>（</w:t>
      </w:r>
      <w:r>
        <w:rPr>
          <w:rFonts w:ascii="宋体" w:hAnsi="宋体" w:eastAsia="宋体" w:cs="Times New Roman"/>
          <w:highlight w:val="none"/>
        </w:rPr>
        <w:t>https://caigou.chinatelecom.com.cn</w:t>
      </w:r>
      <w:r>
        <w:rPr>
          <w:rFonts w:hint="eastAsia" w:ascii="Times New Roman" w:hAnsi="Times New Roman" w:eastAsia="宋体" w:cs="Times New Roman"/>
          <w:highlight w:val="none"/>
        </w:rPr>
        <w:t>）后，通过“招投标-我的项目”模块或通过“电子采购入口”跳转中国电信电子采购系统，选择本项目进行</w:t>
      </w:r>
      <w:r>
        <w:rPr>
          <w:rFonts w:hint="eastAsia" w:ascii="Times New Roman" w:hAnsi="Times New Roman" w:eastAsia="宋体" w:cs="Times New Roman"/>
          <w:highlight w:val="none"/>
          <w:lang w:eastAsia="zh-CN"/>
        </w:rPr>
        <w:t>响应</w:t>
      </w:r>
      <w:r>
        <w:rPr>
          <w:rFonts w:hint="eastAsia" w:ascii="Times New Roman" w:hAnsi="Times New Roman" w:eastAsia="宋体" w:cs="Times New Roman"/>
          <w:highlight w:val="none"/>
        </w:rPr>
        <w:t>文件递交，</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应在</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文件递交截止时间之前通过</w:t>
      </w:r>
      <w:r>
        <w:rPr>
          <w:rFonts w:hint="eastAsia" w:ascii="宋体" w:hAnsi="宋体" w:eastAsia="宋体" w:cs="Times New Roman"/>
          <w:highlight w:val="none"/>
        </w:rPr>
        <w:t>电子采购系统</w:t>
      </w:r>
      <w:r>
        <w:rPr>
          <w:rFonts w:hint="eastAsia" w:ascii="宋体" w:hAnsi="宋体" w:eastAsia="宋体" w:cs="Times New Roman"/>
          <w:szCs w:val="21"/>
          <w:highlight w:val="none"/>
        </w:rPr>
        <w:t>完成加密电子</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文件的上传。</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未在</w:t>
      </w:r>
      <w:r>
        <w:rPr>
          <w:rFonts w:hint="eastAsia" w:ascii="Times New Roman" w:hAnsi="Times New Roman" w:eastAsia="宋体" w:cs="Times New Roman"/>
          <w:highlight w:val="none"/>
        </w:rPr>
        <w:t>电子采购系统</w:t>
      </w:r>
      <w:r>
        <w:rPr>
          <w:rFonts w:hint="eastAsia" w:ascii="宋体" w:hAnsi="宋体" w:eastAsia="宋体" w:cs="Times New Roman"/>
          <w:szCs w:val="21"/>
          <w:highlight w:val="none"/>
        </w:rPr>
        <w:t>进行</w:t>
      </w:r>
      <w:r>
        <w:rPr>
          <w:rFonts w:hint="eastAsia" w:ascii="宋体" w:hAnsi="宋体" w:eastAsia="宋体" w:cs="Times New Roman"/>
          <w:szCs w:val="21"/>
          <w:highlight w:val="none"/>
          <w:lang w:eastAsia="zh-CN"/>
        </w:rPr>
        <w:t>询比文件</w:t>
      </w:r>
      <w:r>
        <w:rPr>
          <w:rFonts w:hint="eastAsia" w:ascii="宋体" w:hAnsi="宋体" w:eastAsia="宋体" w:cs="Times New Roman"/>
          <w:szCs w:val="21"/>
          <w:highlight w:val="none"/>
        </w:rPr>
        <w:t>申领登记或电子</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文件未按照要求加密的，将无法通过</w:t>
      </w:r>
      <w:r>
        <w:rPr>
          <w:rFonts w:hint="eastAsia" w:ascii="Times New Roman" w:hAnsi="Times New Roman" w:eastAsia="宋体" w:cs="Times New Roman"/>
          <w:highlight w:val="none"/>
        </w:rPr>
        <w:t>电子采购系统</w:t>
      </w:r>
      <w:r>
        <w:rPr>
          <w:rFonts w:hint="eastAsia" w:ascii="宋体" w:hAnsi="宋体" w:eastAsia="宋体" w:cs="Times New Roman"/>
          <w:szCs w:val="21"/>
          <w:highlight w:val="none"/>
        </w:rPr>
        <w:t>提交电子</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w:t>
      </w:r>
      <w:r>
        <w:rPr>
          <w:rFonts w:hint="eastAsia" w:ascii="Times New Roman" w:hAnsi="Times New Roman" w:eastAsia="宋体" w:cs="Times New Roman"/>
          <w:highlight w:val="none"/>
        </w:rPr>
        <w:t>】</w:t>
      </w:r>
      <w:r>
        <w:rPr>
          <w:rFonts w:hint="eastAsia" w:ascii="宋体" w:hAnsi="宋体" w:eastAsia="宋体" w:cs="Times New Roman"/>
          <w:szCs w:val="21"/>
          <w:highlight w:val="none"/>
        </w:rPr>
        <w:t xml:space="preserve"> </w:t>
      </w:r>
    </w:p>
    <w:p w14:paraId="70A7821A">
      <w:pPr>
        <w:wordWrap w:val="0"/>
        <w:adjustRightInd w:val="0"/>
        <w:snapToGrid w:val="0"/>
        <w:spacing w:line="440" w:lineRule="exact"/>
        <w:rPr>
          <w:rFonts w:ascii="宋体" w:hAnsi="宋体" w:eastAsia="宋体" w:cs="Times New Roman"/>
          <w:szCs w:val="21"/>
          <w:highlight w:val="none"/>
        </w:rPr>
      </w:pPr>
      <w:r>
        <w:rPr>
          <w:rFonts w:hint="eastAsia" w:ascii="宋体" w:hAnsi="宋体" w:eastAsia="宋体" w:cs="Times New Roman"/>
          <w:szCs w:val="21"/>
          <w:highlight w:val="none"/>
        </w:rPr>
        <w:t>5.3本项目将于</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文件递交截止同一时间通过中国电信电子采购系统唱价，</w:t>
      </w:r>
      <w:r>
        <w:rPr>
          <w:rFonts w:hint="eastAsia" w:ascii="宋体" w:hAnsi="宋体" w:eastAsia="宋体" w:cs="Times New Roman"/>
          <w:highlight w:val="none"/>
        </w:rPr>
        <w:t>【</w:t>
      </w:r>
      <w:r>
        <w:rPr>
          <w:rFonts w:hint="eastAsia" w:ascii="宋体" w:hAnsi="宋体" w:eastAsia="宋体" w:cs="Times New Roman"/>
          <w:spacing w:val="2"/>
          <w:szCs w:val="21"/>
          <w:highlight w:val="none"/>
          <w:lang w:eastAsia="zh-CN"/>
        </w:rPr>
        <w:t>采购人</w:t>
      </w:r>
      <w:r>
        <w:rPr>
          <w:rFonts w:hint="eastAsia" w:ascii="宋体" w:hAnsi="宋体" w:eastAsia="宋体" w:cs="Times New Roman"/>
          <w:spacing w:val="2"/>
          <w:szCs w:val="21"/>
          <w:highlight w:val="none"/>
        </w:rPr>
        <w:t>/</w:t>
      </w:r>
      <w:r>
        <w:rPr>
          <w:rFonts w:hint="eastAsia" w:ascii="宋体" w:hAnsi="宋体" w:eastAsia="宋体" w:cs="Times New Roman"/>
          <w:spacing w:val="2"/>
          <w:szCs w:val="21"/>
          <w:highlight w:val="none"/>
          <w:lang w:eastAsia="zh-CN"/>
        </w:rPr>
        <w:t>询比</w:t>
      </w:r>
      <w:r>
        <w:rPr>
          <w:rFonts w:hint="eastAsia" w:ascii="宋体" w:hAnsi="宋体" w:eastAsia="宋体" w:cs="Times New Roman"/>
          <w:spacing w:val="2"/>
          <w:szCs w:val="21"/>
          <w:highlight w:val="none"/>
        </w:rPr>
        <w:t>代理机构</w:t>
      </w:r>
      <w:r>
        <w:rPr>
          <w:rFonts w:hint="eastAsia" w:ascii="宋体" w:hAnsi="宋体" w:eastAsia="宋体" w:cs="Times New Roman"/>
          <w:highlight w:val="none"/>
        </w:rPr>
        <w:t>】</w:t>
      </w:r>
      <w:r>
        <w:rPr>
          <w:rFonts w:hint="eastAsia" w:ascii="宋体" w:hAnsi="宋体" w:eastAsia="宋体" w:cs="Times New Roman"/>
          <w:szCs w:val="21"/>
          <w:highlight w:val="none"/>
        </w:rPr>
        <w:t>邀请</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的法定代表人或者其委托代理人准时参加。</w:t>
      </w:r>
    </w:p>
    <w:p w14:paraId="160C009C">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6.样品的递交</w:t>
      </w:r>
    </w:p>
    <w:p w14:paraId="7D159842">
      <w:pPr>
        <w:widowControl w:val="0"/>
        <w:adjustRightInd w:val="0"/>
        <w:snapToGrid w:val="0"/>
        <w:spacing w:line="440" w:lineRule="exact"/>
        <w:ind w:left="424"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6.1样品递交的时间、地点：</w:t>
      </w:r>
      <w:r>
        <w:rPr>
          <w:rFonts w:hint="eastAsia" w:ascii="宋体" w:hAnsi="宋体" w:eastAsia="宋体" w:cs="Times New Roman"/>
          <w:kern w:val="2"/>
          <w:sz w:val="21"/>
          <w:szCs w:val="21"/>
          <w:highlight w:val="none"/>
          <w:u w:val="single"/>
          <w:lang w:val="en-US" w:eastAsia="zh-CN" w:bidi="ar-SA"/>
        </w:rPr>
        <w:t xml:space="preserve"> 本项目不涉及 </w:t>
      </w:r>
      <w:r>
        <w:rPr>
          <w:rFonts w:hint="eastAsia" w:ascii="宋体" w:hAnsi="宋体" w:eastAsia="宋体" w:cs="Times New Roman"/>
          <w:kern w:val="2"/>
          <w:sz w:val="21"/>
          <w:szCs w:val="21"/>
          <w:highlight w:val="none"/>
          <w:lang w:val="en-US" w:eastAsia="zh-CN" w:bidi="ar-SA"/>
        </w:rPr>
        <w:t>。</w:t>
      </w:r>
    </w:p>
    <w:p w14:paraId="523E1C99">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7.</w:t>
      </w:r>
      <w:r>
        <w:rPr>
          <w:rFonts w:hint="eastAsia" w:ascii="宋体" w:hAnsi="宋体" w:eastAsia="宋体" w:cs="Times New Roman"/>
          <w:b/>
          <w:szCs w:val="21"/>
          <w:highlight w:val="none"/>
          <w:lang w:eastAsia="zh-CN"/>
        </w:rPr>
        <w:t>供应商</w:t>
      </w:r>
      <w:r>
        <w:rPr>
          <w:rFonts w:hint="eastAsia" w:ascii="宋体" w:hAnsi="宋体" w:eastAsia="宋体" w:cs="Times New Roman"/>
          <w:b/>
          <w:szCs w:val="21"/>
          <w:highlight w:val="none"/>
        </w:rPr>
        <w:t>注册</w:t>
      </w:r>
    </w:p>
    <w:p w14:paraId="34C12F37">
      <w:pPr>
        <w:widowControl w:val="0"/>
        <w:wordWrap w:val="0"/>
        <w:adjustRightInd w:val="0"/>
        <w:snapToGrid w:val="0"/>
        <w:spacing w:line="440" w:lineRule="exact"/>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7.1【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p>
    <w:p w14:paraId="4CFCF5FF">
      <w:pPr>
        <w:wordWrap w:val="0"/>
        <w:adjustRightInd w:val="0"/>
        <w:snapToGrid w:val="0"/>
        <w:spacing w:line="440" w:lineRule="exact"/>
        <w:ind w:firstLine="417" w:firstLineChars="199"/>
        <w:rPr>
          <w:rFonts w:ascii="宋体" w:hAnsi="宋体" w:eastAsia="宋体" w:cs="Times New Roman"/>
          <w:highlight w:val="none"/>
        </w:rPr>
      </w:pPr>
      <w:r>
        <w:rPr>
          <w:rFonts w:hint="eastAsia" w:ascii="宋体" w:hAnsi="宋体" w:eastAsia="宋体" w:cs="Times New Roman"/>
          <w:highlight w:val="none"/>
        </w:rPr>
        <w:t>未注册过的潜在</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，须通过【</w:t>
      </w:r>
      <w:r>
        <w:rPr>
          <w:rFonts w:ascii="Times New Roman" w:hAnsi="Times New Roman" w:eastAsia="宋体" w:cs="Times New Roman"/>
          <w:highlight w:val="none"/>
        </w:rPr>
        <w:t>中国电信阳光采购网</w:t>
      </w:r>
      <w:r>
        <w:rPr>
          <w:rFonts w:hint="eastAsia" w:ascii="Times New Roman" w:hAnsi="Times New Roman" w:eastAsia="宋体" w:cs="Times New Roman"/>
          <w:highlight w:val="none"/>
        </w:rPr>
        <w:t>（</w:t>
      </w:r>
      <w:r>
        <w:rPr>
          <w:rFonts w:ascii="宋体" w:hAnsi="宋体" w:eastAsia="宋体" w:cs="Times New Roman"/>
          <w:highlight w:val="none"/>
        </w:rPr>
        <w:t>https://caigou.chinatelecom.com.cn</w:t>
      </w:r>
      <w:r>
        <w:rPr>
          <w:rFonts w:hint="eastAsia" w:ascii="Times New Roman" w:hAnsi="Times New Roman" w:eastAsia="宋体" w:cs="Times New Roman"/>
          <w:highlight w:val="none"/>
        </w:rPr>
        <w:t>）</w:t>
      </w:r>
      <w:r>
        <w:rPr>
          <w:rFonts w:hint="eastAsia" w:ascii="宋体" w:hAnsi="宋体" w:eastAsia="宋体" w:cs="Times New Roman"/>
          <w:highlight w:val="none"/>
        </w:rPr>
        <w:t>】首页“立即注册”模块完成注册后，方可申领本项目</w:t>
      </w:r>
      <w:r>
        <w:rPr>
          <w:rFonts w:hint="eastAsia" w:ascii="宋体" w:hAnsi="宋体" w:eastAsia="宋体" w:cs="Times New Roman"/>
          <w:highlight w:val="none"/>
          <w:lang w:eastAsia="zh-CN"/>
        </w:rPr>
        <w:t>询比文件</w:t>
      </w:r>
      <w:r>
        <w:rPr>
          <w:rFonts w:hint="eastAsia" w:ascii="宋体" w:hAnsi="宋体" w:eastAsia="宋体" w:cs="Times New Roman"/>
          <w:highlight w:val="none"/>
        </w:rPr>
        <w:t>。</w:t>
      </w:r>
    </w:p>
    <w:p w14:paraId="2AD0C5E5">
      <w:pPr>
        <w:tabs>
          <w:tab w:val="left" w:pos="993"/>
        </w:tabs>
        <w:wordWrap w:val="0"/>
        <w:adjustRightInd w:val="0"/>
        <w:snapToGrid w:val="0"/>
        <w:spacing w:line="440" w:lineRule="exact"/>
        <w:ind w:firstLine="424" w:firstLineChars="202"/>
        <w:rPr>
          <w:rFonts w:ascii="宋体" w:hAnsi="宋体" w:eastAsia="宋体" w:cs="Times New Roman"/>
          <w:highlight w:val="none"/>
        </w:rPr>
      </w:pPr>
      <w:r>
        <w:rPr>
          <w:rFonts w:hint="eastAsia" w:ascii="宋体" w:hAnsi="宋体" w:eastAsia="宋体" w:cs="Times New Roman"/>
          <w:highlight w:val="none"/>
        </w:rPr>
        <w:t>7.2 CA证书办理</w:t>
      </w:r>
    </w:p>
    <w:p w14:paraId="40C9070B">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参与电子采购的潜在供应商须提前办理CA证书进行电子响应文件编制和响应，并确保CA证书在使用时有效。【CA证书办理流程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Times New Roman"/>
          <w:spacing w:val="2"/>
          <w:kern w:val="2"/>
          <w:sz w:val="21"/>
          <w:szCs w:val="21"/>
          <w:highlight w:val="none"/>
          <w:lang w:val="en-US" w:eastAsia="zh-CN" w:bidi="ar-SA"/>
        </w:rPr>
        <w:t>】</w:t>
      </w:r>
    </w:p>
    <w:p w14:paraId="12ABDF4D">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7.3</w:t>
      </w:r>
      <w:r>
        <w:rPr>
          <w:rFonts w:ascii="宋体" w:hAnsi="宋体" w:eastAsia="宋体" w:cs="宋体"/>
          <w:kern w:val="0"/>
          <w:sz w:val="21"/>
          <w:szCs w:val="21"/>
          <w:highlight w:val="none"/>
          <w:lang w:val="en-US" w:eastAsia="zh-CN" w:bidi="ar-SA"/>
        </w:rPr>
        <w:t>技术支撑联系方式</w:t>
      </w:r>
    </w:p>
    <w:p w14:paraId="791F8813">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4BB5E597">
      <w:pPr>
        <w:widowControl w:val="0"/>
        <w:snapToGrid w:val="0"/>
        <w:spacing w:line="440" w:lineRule="exact"/>
        <w:ind w:firstLine="420" w:firstLineChars="20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792A4707">
      <w:pPr>
        <w:widowControl w:val="0"/>
        <w:wordWrap w:val="0"/>
        <w:snapToGrid w:val="0"/>
        <w:spacing w:line="440" w:lineRule="exact"/>
        <w:ind w:left="2" w:firstLine="1415" w:firstLineChars="674"/>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4F0FE6F5">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8.发布公告的媒介</w:t>
      </w:r>
    </w:p>
    <w:p w14:paraId="7EBEB944">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本询比公告在</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中国招标投标公共服务平台（http://www.cebpubservice.com/）</w:t>
      </w:r>
      <w:r>
        <w:rPr>
          <w:rFonts w:hint="eastAsia" w:ascii="宋体" w:hAnsi="宋体" w:eastAsia="宋体" w:cs="Times New Roman"/>
          <w:kern w:val="2"/>
          <w:sz w:val="21"/>
          <w:szCs w:val="21"/>
          <w:highlight w:val="none"/>
          <w:lang w:val="en-US" w:eastAsia="zh-CN" w:bidi="ar-SA"/>
        </w:rPr>
        <w:t>上发布，其他媒介转载无效。</w:t>
      </w:r>
    </w:p>
    <w:p w14:paraId="696BF099">
      <w:pPr>
        <w:adjustRightInd w:val="0"/>
        <w:snapToGrid w:val="0"/>
        <w:spacing w:line="440" w:lineRule="exact"/>
        <w:rPr>
          <w:rFonts w:ascii="宋体" w:hAnsi="宋体" w:eastAsia="宋体" w:cs="Times New Roman"/>
          <w:b/>
          <w:szCs w:val="21"/>
          <w:highlight w:val="none"/>
        </w:rPr>
      </w:pPr>
      <w:r>
        <w:rPr>
          <w:rFonts w:hint="eastAsia" w:ascii="宋体" w:hAnsi="宋体" w:eastAsia="宋体" w:cs="Times New Roman"/>
          <w:b/>
          <w:szCs w:val="21"/>
          <w:highlight w:val="none"/>
        </w:rPr>
        <w:t>9.联系及异议接收方式</w:t>
      </w:r>
    </w:p>
    <w:p w14:paraId="03ED380C">
      <w:pPr>
        <w:spacing w:line="360" w:lineRule="auto"/>
        <w:ind w:firstLine="420" w:firstLineChars="200"/>
        <w:rPr>
          <w:rFonts w:hint="eastAsia" w:ascii="宋体" w:hAnsi="宋体" w:eastAsia="宋体" w:cs="宋体"/>
          <w:highlight w:val="none"/>
        </w:rPr>
      </w:pPr>
      <w:bookmarkStart w:id="7" w:name="_Toc18544"/>
      <w:bookmarkStart w:id="8" w:name="_Toc7004"/>
      <w:bookmarkStart w:id="9" w:name="_Toc7815"/>
      <w:r>
        <w:rPr>
          <w:rFonts w:hint="eastAsia" w:ascii="宋体" w:hAnsi="宋体" w:eastAsia="宋体" w:cs="宋体"/>
          <w:highlight w:val="none"/>
        </w:rPr>
        <w:t>9.1联系方式</w:t>
      </w:r>
      <w:bookmarkEnd w:id="7"/>
      <w:bookmarkEnd w:id="8"/>
      <w:bookmarkEnd w:id="9"/>
    </w:p>
    <w:p w14:paraId="7D2C4982">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采 购</w:t>
      </w:r>
      <w:r>
        <w:rPr>
          <w:rFonts w:hint="eastAsia" w:ascii="宋体" w:hAnsi="宋体" w:eastAsia="宋体" w:cs="宋体"/>
          <w:highlight w:val="none"/>
        </w:rPr>
        <w:t xml:space="preserve"> 人：</w:t>
      </w:r>
      <w:r>
        <w:rPr>
          <w:rFonts w:hint="eastAsia" w:ascii="宋体" w:hAnsi="宋体" w:eastAsia="宋体" w:cs="宋体"/>
          <w:highlight w:val="none"/>
          <w:lang w:eastAsia="zh-CN"/>
        </w:rPr>
        <w:t>中国电信股份有限公司黔西南分公司</w:t>
      </w:r>
    </w:p>
    <w:p w14:paraId="77BAFDA6">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地    址：贵州省黔西南布依族苗族自治州兴义市桔丰路1号        </w:t>
      </w:r>
    </w:p>
    <w:p w14:paraId="4B672112">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邮    编：56</w:t>
      </w:r>
      <w:r>
        <w:rPr>
          <w:rFonts w:hint="eastAsia" w:ascii="宋体" w:hAnsi="宋体" w:eastAsia="宋体" w:cs="宋体"/>
          <w:highlight w:val="none"/>
          <w:lang w:val="en-US" w:eastAsia="zh-CN"/>
        </w:rPr>
        <w:t>24</w:t>
      </w:r>
      <w:r>
        <w:rPr>
          <w:rFonts w:hint="eastAsia" w:ascii="宋体" w:hAnsi="宋体" w:eastAsia="宋体" w:cs="宋体"/>
          <w:highlight w:val="none"/>
        </w:rPr>
        <w:t xml:space="preserve">00  </w:t>
      </w:r>
    </w:p>
    <w:p w14:paraId="1D65456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联 系 人：</w:t>
      </w:r>
      <w:r>
        <w:rPr>
          <w:rFonts w:hint="eastAsia" w:ascii="宋体" w:hAnsi="宋体" w:eastAsia="宋体" w:cs="宋体"/>
          <w:highlight w:val="none"/>
          <w:lang w:val="en-US" w:eastAsia="zh-CN"/>
        </w:rPr>
        <w:t>周工</w:t>
      </w:r>
      <w:r>
        <w:rPr>
          <w:rFonts w:hint="eastAsia" w:ascii="宋体" w:hAnsi="宋体" w:eastAsia="宋体" w:cs="宋体"/>
          <w:highlight w:val="none"/>
        </w:rPr>
        <w:t xml:space="preserve"> </w:t>
      </w:r>
    </w:p>
    <w:p w14:paraId="3DDB77AA">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rPr>
        <w:t>电    话：0859-3120901</w:t>
      </w:r>
    </w:p>
    <w:p w14:paraId="72A142D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eastAsia="zh-CN"/>
        </w:rPr>
        <w:t>询比</w:t>
      </w:r>
      <w:r>
        <w:rPr>
          <w:rFonts w:hint="eastAsia" w:ascii="宋体" w:hAnsi="宋体" w:eastAsia="宋体" w:cs="宋体"/>
          <w:highlight w:val="none"/>
        </w:rPr>
        <w:t>代理机构：中通服供应链股份有限公司贵州分公司</w:t>
      </w:r>
    </w:p>
    <w:p w14:paraId="1313B693">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地    址：贵州省贵阳市观山湖区兴筑西路华润国际A区2栋1单元8楼</w:t>
      </w:r>
    </w:p>
    <w:p w14:paraId="7AFF0B5D">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邮    编：550081</w:t>
      </w:r>
    </w:p>
    <w:p w14:paraId="3380132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项目总负责人：李琦</w:t>
      </w:r>
    </w:p>
    <w:p w14:paraId="1F22B9D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项目经理：张鹏                     </w:t>
      </w:r>
    </w:p>
    <w:p w14:paraId="44A076A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联 系 人：李泽众     </w:t>
      </w:r>
    </w:p>
    <w:p w14:paraId="3EE4DB4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电 话：17785399779                               </w:t>
      </w:r>
    </w:p>
    <w:p w14:paraId="27403C37">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 xml:space="preserve">电子邮件：630154138@qq.com       </w:t>
      </w:r>
    </w:p>
    <w:p w14:paraId="690A70B0">
      <w:pPr>
        <w:widowControl w:val="0"/>
        <w:spacing w:line="400" w:lineRule="exact"/>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9.2异议接收方式</w:t>
      </w:r>
    </w:p>
    <w:p w14:paraId="40380D8D">
      <w:pPr>
        <w:widowControl w:val="0"/>
        <w:wordWrap w:val="0"/>
        <w:spacing w:line="400" w:lineRule="exact"/>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后，通过“招投标-采购异议-提出异议”模块提出。</w:t>
      </w:r>
    </w:p>
    <w:p w14:paraId="79A8DEF7">
      <w:pPr>
        <w:widowControl w:val="0"/>
        <w:wordWrap w:val="0"/>
        <w:spacing w:line="400" w:lineRule="exact"/>
        <w:ind w:firstLine="3364" w:firstLineChars="16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1"/>
          <w:highlight w:val="none"/>
          <w:lang w:val="en-US" w:eastAsia="zh-CN" w:bidi="ar-SA"/>
        </w:rPr>
        <w:t>询比代理机构：</w:t>
      </w:r>
      <w:r>
        <w:rPr>
          <w:rFonts w:hint="eastAsia" w:ascii="宋体" w:hAnsi="宋体" w:eastAsia="宋体" w:cs="Times New Roman"/>
          <w:kern w:val="2"/>
          <w:sz w:val="21"/>
          <w:szCs w:val="21"/>
          <w:highlight w:val="none"/>
          <w:u w:val="single"/>
          <w:lang w:val="en-US" w:eastAsia="zh-CN" w:bidi="ar-SA"/>
        </w:rPr>
        <w:t>中通服供应链股份有限公司贵州分公司</w:t>
      </w:r>
    </w:p>
    <w:p w14:paraId="370B3E35">
      <w:pPr>
        <w:jc w:val="right"/>
        <w:rPr>
          <w:rFonts w:ascii="宋体" w:hAnsi="宋体"/>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0" w:name="_Toc116081674"/>
      <w:bookmarkStart w:id="11" w:name="_Hlk128735742"/>
      <w:r>
        <w:rPr>
          <w:rFonts w:ascii="宋体" w:hAnsi="宋体" w:eastAsia="宋体" w:cs="Times New Roman"/>
          <w:szCs w:val="21"/>
          <w:highlight w:val="none"/>
          <w:u w:val="single"/>
        </w:rPr>
        <w:t>202</w:t>
      </w:r>
      <w:r>
        <w:rPr>
          <w:rFonts w:hint="eastAsia" w:ascii="宋体" w:hAnsi="宋体" w:eastAsia="宋体" w:cs="Times New Roman"/>
          <w:szCs w:val="21"/>
          <w:highlight w:val="none"/>
          <w:u w:val="single"/>
          <w:lang w:val="en-US" w:eastAsia="zh-CN"/>
        </w:rPr>
        <w:t>6</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lang w:val="en-US" w:eastAsia="zh-CN"/>
        </w:rPr>
        <w:t>04</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lang w:val="en-US" w:eastAsia="zh-CN"/>
        </w:rPr>
        <w:t>16</w:t>
      </w:r>
      <w:r>
        <w:rPr>
          <w:rFonts w:hint="eastAsia" w:ascii="宋体" w:hAnsi="宋体" w:eastAsia="宋体" w:cs="Times New Roman"/>
          <w:szCs w:val="21"/>
          <w:highlight w:val="none"/>
        </w:rPr>
        <w:t>日</w:t>
      </w:r>
      <w:bookmarkEnd w:id="10"/>
      <w:bookmarkEnd w:id="11"/>
    </w:p>
    <w:p w14:paraId="54F94E12">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945C">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C0D0C">
                          <w:pPr>
                            <w:widowControl w:val="0"/>
                            <w:spacing w:after="120"/>
                            <w:ind w:firstLine="210" w:firstLineChars="1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 xml:space="preserve">第 </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  \* MERGEFORMAT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7BC0D0C">
                    <w:pPr>
                      <w:widowControl w:val="0"/>
                      <w:spacing w:after="120"/>
                      <w:ind w:firstLine="210" w:firstLineChars="1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 xml:space="preserve">第 </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  \* MERGEFORMAT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77569"/>
    <w:multiLevelType w:val="multilevel"/>
    <w:tmpl w:val="4AC77569"/>
    <w:lvl w:ilvl="0" w:tentative="0">
      <w:start w:val="4"/>
      <w:numFmt w:val="decimal"/>
      <w:lvlText w:val="%1"/>
      <w:lvlJc w:val="left"/>
      <w:pPr>
        <w:ind w:left="360" w:hanging="360"/>
      </w:pPr>
      <w:rPr>
        <w:rFonts w:hint="default"/>
        <w:b w:val="0"/>
      </w:rPr>
    </w:lvl>
    <w:lvl w:ilvl="1" w:tentative="0">
      <w:start w:val="3"/>
      <w:numFmt w:val="decimal"/>
      <w:lvlText w:val="%1.%2"/>
      <w:lvlJc w:val="left"/>
      <w:pPr>
        <w:ind w:left="785" w:hanging="360"/>
      </w:pPr>
      <w:rPr>
        <w:rFonts w:hint="default"/>
        <w:b w:val="0"/>
      </w:rPr>
    </w:lvl>
    <w:lvl w:ilvl="2" w:tentative="0">
      <w:start w:val="1"/>
      <w:numFmt w:val="decimal"/>
      <w:lvlText w:val="%1.%2.%3"/>
      <w:lvlJc w:val="left"/>
      <w:pPr>
        <w:ind w:left="1570" w:hanging="720"/>
      </w:pPr>
      <w:rPr>
        <w:rFonts w:hint="default"/>
        <w:b w:val="0"/>
      </w:rPr>
    </w:lvl>
    <w:lvl w:ilvl="3" w:tentative="0">
      <w:start w:val="1"/>
      <w:numFmt w:val="decimal"/>
      <w:lvlText w:val="%1.%2.%3.%4"/>
      <w:lvlJc w:val="left"/>
      <w:pPr>
        <w:ind w:left="2355" w:hanging="1080"/>
      </w:pPr>
      <w:rPr>
        <w:rFonts w:hint="default"/>
        <w:b w:val="0"/>
      </w:rPr>
    </w:lvl>
    <w:lvl w:ilvl="4" w:tentative="0">
      <w:start w:val="1"/>
      <w:numFmt w:val="decimal"/>
      <w:lvlText w:val="%1.%2.%3.%4.%5"/>
      <w:lvlJc w:val="left"/>
      <w:pPr>
        <w:ind w:left="2780" w:hanging="1080"/>
      </w:pPr>
      <w:rPr>
        <w:rFonts w:hint="default"/>
        <w:b w:val="0"/>
      </w:rPr>
    </w:lvl>
    <w:lvl w:ilvl="5" w:tentative="0">
      <w:start w:val="1"/>
      <w:numFmt w:val="decimal"/>
      <w:lvlText w:val="%1.%2.%3.%4.%5.%6"/>
      <w:lvlJc w:val="left"/>
      <w:pPr>
        <w:ind w:left="3565" w:hanging="1440"/>
      </w:pPr>
      <w:rPr>
        <w:rFonts w:hint="default"/>
        <w:b w:val="0"/>
      </w:rPr>
    </w:lvl>
    <w:lvl w:ilvl="6" w:tentative="0">
      <w:start w:val="1"/>
      <w:numFmt w:val="decimal"/>
      <w:lvlText w:val="%1.%2.%3.%4.%5.%6.%7"/>
      <w:lvlJc w:val="left"/>
      <w:pPr>
        <w:ind w:left="3990" w:hanging="1440"/>
      </w:pPr>
      <w:rPr>
        <w:rFonts w:hint="default"/>
        <w:b w:val="0"/>
      </w:rPr>
    </w:lvl>
    <w:lvl w:ilvl="7" w:tentative="0">
      <w:start w:val="1"/>
      <w:numFmt w:val="decimal"/>
      <w:lvlText w:val="%1.%2.%3.%4.%5.%6.%7.%8"/>
      <w:lvlJc w:val="left"/>
      <w:pPr>
        <w:ind w:left="4775" w:hanging="1800"/>
      </w:pPr>
      <w:rPr>
        <w:rFonts w:hint="default"/>
        <w:b w:val="0"/>
      </w:rPr>
    </w:lvl>
    <w:lvl w:ilvl="8" w:tentative="0">
      <w:start w:val="1"/>
      <w:numFmt w:val="decimal"/>
      <w:lvlText w:val="%1.%2.%3.%4.%5.%6.%7.%8.%9"/>
      <w:lvlJc w:val="left"/>
      <w:pPr>
        <w:ind w:left="52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B43EC"/>
    <w:rsid w:val="295B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2026-04-16T05:22:00Z</dcterms:created>
  <dc:creator>W</dc:creator>
  <cp:lastModifiedBy>W</cp:lastModifiedBy>
  <dcterms:modified xsi:type="dcterms:W3CDTF">2026-04-16T05:23:43Z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5F8D0D8E89284CE4A2BCAE6CDC80F3E9_11</vt:lpwstr>
  </property>
  <property fmtid="{D5CDD505-2E9C-101B-9397-08002B2CF9AE}" pid="4" name="KSOTemplateDocerSaveRecord">
    <vt:lpwstr>eyJoZGlkIjoiNzkzNTQzODY2NDRhMDZmZTYxNWFiNTNmZjc5OTRhNWYiLCJ1c2VySWQiOiIzNTg2NjcwODQifQ==</vt:lpwstr>
  </property>
</Properties>
</file>