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E36E">
      <w:pPr>
        <w:spacing w:line="480" w:lineRule="auto"/>
        <w:ind w:firstLine="562" w:firstLineChars="200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广东省人民医院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茂名市人民医院 执业医师题库需求</w:t>
      </w:r>
    </w:p>
    <w:p w14:paraId="76339AEA">
      <w:pPr>
        <w:spacing w:line="480" w:lineRule="auto"/>
        <w:ind w:firstLine="562" w:firstLineChars="200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--</w:t>
      </w:r>
      <w:r>
        <w:rPr>
          <w:rFonts w:hint="default"/>
          <w:b/>
          <w:bCs/>
          <w:sz w:val="28"/>
          <w:szCs w:val="36"/>
          <w:lang w:val="en-US" w:eastAsia="zh-CN"/>
        </w:rPr>
        <w:t>线下面授培训服务需求说明</w:t>
      </w:r>
    </w:p>
    <w:p w14:paraId="5A8C2C8E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一、项目概述</w:t>
      </w:r>
    </w:p>
    <w:p w14:paraId="7FB1B20B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本项目旨在采购针对执业医师资格考试实践技能与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32"/>
        </w:rPr>
        <w:t>理论科目的高端线下面授培训服务。培训须严格按照国家考试标准与流程，依托高仿真模拟设备和经验丰富的讲师团队，通过高强度、沉浸式的训练，帮助学员巩固理论知识，熟练掌握临床技能，从容应对考试。</w:t>
      </w:r>
    </w:p>
    <w:p w14:paraId="495FE76C">
      <w:pPr>
        <w:spacing w:line="480" w:lineRule="auto"/>
        <w:ind w:firstLine="480" w:firstLineChars="200"/>
        <w:rPr>
          <w:rFonts w:hint="eastAsia" w:eastAsiaTheme="minor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</w:rPr>
        <w:t>二、采购具体需求</w:t>
      </w:r>
      <w:r>
        <w:rPr>
          <w:rFonts w:hint="eastAsia"/>
          <w:b w:val="0"/>
          <w:bCs w:val="0"/>
          <w:sz w:val="24"/>
          <w:szCs w:val="32"/>
          <w:lang w:eastAsia="zh-CN"/>
        </w:rPr>
        <w:t>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每年约300位学员，含临床医学、口腔医学及公共卫生</w:t>
      </w:r>
      <w:r>
        <w:rPr>
          <w:rFonts w:hint="eastAsia"/>
          <w:b w:val="0"/>
          <w:bCs w:val="0"/>
          <w:sz w:val="24"/>
          <w:szCs w:val="32"/>
          <w:lang w:eastAsia="zh-CN"/>
        </w:rPr>
        <w:t>）</w:t>
      </w:r>
    </w:p>
    <w:p w14:paraId="23B3E31E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（一）培训内容与安排</w:t>
      </w:r>
    </w:p>
    <w:p w14:paraId="14DDB695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总天数：共计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10-12</w:t>
      </w:r>
      <w:r>
        <w:rPr>
          <w:rFonts w:hint="eastAsia"/>
          <w:b w:val="0"/>
          <w:bCs w:val="0"/>
          <w:sz w:val="24"/>
          <w:szCs w:val="32"/>
        </w:rPr>
        <w:t>天面授培训（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6-8</w:t>
      </w:r>
      <w:r>
        <w:rPr>
          <w:rFonts w:hint="eastAsia"/>
          <w:b w:val="0"/>
          <w:bCs w:val="0"/>
          <w:sz w:val="24"/>
          <w:szCs w:val="32"/>
        </w:rPr>
        <w:t>天实践技能培训 + 4天理论冲刺培训）。</w:t>
      </w:r>
    </w:p>
    <w:p w14:paraId="2D21E746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</w:t>
      </w:r>
      <w:r>
        <w:rPr>
          <w:rFonts w:hint="eastAsia"/>
          <w:b w:val="0"/>
          <w:bCs w:val="0"/>
          <w:sz w:val="24"/>
          <w:szCs w:val="32"/>
        </w:rPr>
        <w:t>技能培训（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6-8</w:t>
      </w:r>
      <w:r>
        <w:rPr>
          <w:rFonts w:hint="eastAsia"/>
          <w:b w:val="0"/>
          <w:bCs w:val="0"/>
          <w:sz w:val="24"/>
          <w:szCs w:val="32"/>
        </w:rPr>
        <w:t>天</w:t>
      </w:r>
      <w:r>
        <w:rPr>
          <w:rFonts w:hint="eastAsia"/>
          <w:b w:val="0"/>
          <w:bCs w:val="0"/>
          <w:sz w:val="24"/>
          <w:szCs w:val="32"/>
          <w:lang w:eastAsia="zh-CN"/>
        </w:rPr>
        <w:t>，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视具体情况定</w:t>
      </w:r>
      <w:r>
        <w:rPr>
          <w:rFonts w:hint="eastAsia"/>
          <w:b w:val="0"/>
          <w:bCs w:val="0"/>
          <w:sz w:val="24"/>
          <w:szCs w:val="32"/>
        </w:rPr>
        <w:t>）：</w:t>
      </w:r>
    </w:p>
    <w:p w14:paraId="485E3AA1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要求：必须完全覆盖国家实践技能考试三站内容，并在高仿真模拟环境下进行。</w:t>
      </w:r>
    </w:p>
    <w:p w14:paraId="33AD01A7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第一考站（临床思维能力）：培训医学人文素养、病史采集、病例分析及医患沟通技巧。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可</w:t>
      </w:r>
      <w:r>
        <w:rPr>
          <w:rFonts w:hint="eastAsia"/>
          <w:b w:val="0"/>
          <w:bCs w:val="0"/>
          <w:sz w:val="24"/>
          <w:szCs w:val="32"/>
        </w:rPr>
        <w:t>引入AI问诊模拟人进行互动训练，系统可记录并分析学员的问诊逻辑与沟通内容。</w:t>
      </w:r>
    </w:p>
    <w:p w14:paraId="51337A2E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第二考站（体格检查）：培训系统体格检查、重点部位查体及临床判读。需配备高级体检模型。</w:t>
      </w:r>
    </w:p>
    <w:p w14:paraId="12A54897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第三考站（基本操作）：必须完整包含24项基本临床操作（如无菌术、穿刺术、导尿术、缝合包扎等）。需提供充足的高仿真模拟设备（如动静脉穿刺手臂、缝合模块、导尿模型等），保障学员能进行重复强化训练。</w:t>
      </w:r>
    </w:p>
    <w:p w14:paraId="37A9CDF1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模拟考试：技能培训末期，须组织多轮全流程模拟考试，环境、流程、评分标准全面对接国家考试标准。</w:t>
      </w:r>
    </w:p>
    <w:p w14:paraId="3D357243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</w:t>
      </w:r>
      <w:r>
        <w:rPr>
          <w:rFonts w:hint="eastAsia"/>
          <w:b w:val="0"/>
          <w:bCs w:val="0"/>
          <w:sz w:val="24"/>
          <w:szCs w:val="32"/>
        </w:rPr>
        <w:t>理论培训（4天）：</w:t>
      </w:r>
    </w:p>
    <w:p w14:paraId="2DA47796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培训基础：培训前需依据线上平台的单元模考数据，精准识别群体及个体薄弱环节。</w:t>
      </w:r>
    </w:p>
    <w:p w14:paraId="00AAB73B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培训内容：针对四个考试单元进行系统化、针对性的串讲与测评：</w:t>
      </w:r>
    </w:p>
    <w:p w14:paraId="4CB028FD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第一单元：基础医学综合（解剖、生理、生化、病理等）。</w:t>
      </w:r>
    </w:p>
    <w:p w14:paraId="2C1FB92C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第二单元：医学人文及预防医学（伦理、法规、流行病学）。</w:t>
      </w:r>
    </w:p>
    <w:p w14:paraId="36702D22">
      <w:pPr>
        <w:spacing w:line="480" w:lineRule="auto"/>
        <w:ind w:firstLine="480" w:firstLineChars="200"/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</w:rPr>
        <w:t>第三单元：临床医学综合一（内科、外科、神经、精神）。</w:t>
      </w:r>
    </w:p>
    <w:p w14:paraId="69D69956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第四单元：临床医学综合二（妇产、儿科、传染等）。</w:t>
      </w:r>
    </w:p>
    <w:p w14:paraId="7C76B34B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数据驱动教学：讲师应能获取并展示来自线上平台的班级整体薄弱知识点数据，进行重点讲解，实现线上线下联动。</w:t>
      </w:r>
    </w:p>
    <w:p w14:paraId="1CDEEB20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（二）讲师团队要求</w:t>
      </w:r>
    </w:p>
    <w:p w14:paraId="737BCA13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资质：所有面授讲师必须具备5年以上医学培训或临床带教经验。</w:t>
      </w:r>
    </w:p>
    <w:p w14:paraId="620644B2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经验：优先聘请具有国家级执业医师资格考试命题、审题或评分员经验的专家。</w:t>
      </w:r>
    </w:p>
    <w:p w14:paraId="6477D609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（三）场地与设备要求</w:t>
      </w:r>
    </w:p>
    <w:p w14:paraId="1E855648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</w:t>
      </w:r>
      <w:r>
        <w:rPr>
          <w:rFonts w:hint="eastAsia"/>
          <w:b w:val="0"/>
          <w:bCs w:val="0"/>
          <w:sz w:val="24"/>
          <w:szCs w:val="32"/>
        </w:rPr>
        <w:t>场地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及设备</w:t>
      </w:r>
      <w:r>
        <w:rPr>
          <w:rFonts w:hint="eastAsia"/>
          <w:b w:val="0"/>
          <w:bCs w:val="0"/>
          <w:sz w:val="24"/>
          <w:szCs w:val="32"/>
        </w:rPr>
        <w:t>：</w:t>
      </w:r>
    </w:p>
    <w:p w14:paraId="625CA67F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临床医学：广东省人民医院提供场地及模型设备</w:t>
      </w:r>
      <w:r>
        <w:rPr>
          <w:rFonts w:hint="eastAsia"/>
          <w:b w:val="0"/>
          <w:bCs w:val="0"/>
          <w:sz w:val="24"/>
          <w:szCs w:val="32"/>
        </w:rPr>
        <w:t>。</w:t>
      </w:r>
    </w:p>
    <w:p w14:paraId="48565A6C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口腔医学及公共卫生医学：公司需</w:t>
      </w:r>
      <w:r>
        <w:rPr>
          <w:rFonts w:hint="eastAsia"/>
          <w:b w:val="0"/>
          <w:bCs w:val="0"/>
          <w:sz w:val="24"/>
          <w:szCs w:val="32"/>
        </w:rPr>
        <w:t>提供技能培训所需的所有高仿真教学模型和操作设备。保障设备数量充足，满足学员分组轮换和重复练习的需求。</w:t>
      </w:r>
    </w:p>
    <w:p w14:paraId="55C82D1D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（四）服务与实施要求</w:t>
      </w:r>
    </w:p>
    <w:p w14:paraId="4B460530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</w:t>
      </w:r>
      <w:r>
        <w:rPr>
          <w:rFonts w:hint="eastAsia"/>
          <w:b w:val="0"/>
          <w:bCs w:val="0"/>
          <w:sz w:val="24"/>
          <w:szCs w:val="32"/>
        </w:rPr>
        <w:t>实施方案：供应商需制定详细的实施方案，包括课程表、讲师安排、物料准备、模拟考试流程、应急预案等。</w:t>
      </w:r>
    </w:p>
    <w:p w14:paraId="30CAEC5E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</w:t>
      </w:r>
      <w:r>
        <w:rPr>
          <w:rFonts w:hint="eastAsia"/>
          <w:b w:val="0"/>
          <w:bCs w:val="0"/>
          <w:sz w:val="24"/>
          <w:szCs w:val="32"/>
        </w:rPr>
        <w:t>教辅材料：提供与培训内容对应的纸质版讲义、思维导图、通关密卷等。</w:t>
      </w:r>
    </w:p>
    <w:p w14:paraId="408F2C6F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3.</w:t>
      </w:r>
      <w:r>
        <w:rPr>
          <w:rFonts w:hint="eastAsia"/>
          <w:b w:val="0"/>
          <w:bCs w:val="0"/>
          <w:sz w:val="24"/>
          <w:szCs w:val="32"/>
        </w:rPr>
        <w:t>协同要求：供应商必须与线上平台服务商紧密协作，获取必要的学情数据，以优化面授培训的针对性。</w:t>
      </w:r>
    </w:p>
    <w:p w14:paraId="7EF6EAC5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（五）售后服务要求</w:t>
      </w:r>
    </w:p>
    <w:p w14:paraId="199657F4">
      <w:pPr>
        <w:spacing w:line="480" w:lineRule="auto"/>
        <w:ind w:firstLine="480" w:firstLineChars="200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快速响应：针对医院的需求，提供及时有效的沟通与解决方案。</w:t>
      </w:r>
    </w:p>
    <w:p w14:paraId="491BC1B7">
      <w:pPr>
        <w:ind w:firstLine="482" w:firstLineChars="200"/>
        <w:rPr>
          <w:rFonts w:hint="eastAsia"/>
          <w:b/>
          <w:bCs/>
          <w:sz w:val="24"/>
          <w:szCs w:val="32"/>
        </w:rPr>
      </w:pPr>
    </w:p>
    <w:p w14:paraId="3EFD7105"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70CB9"/>
    <w:rsid w:val="0B460837"/>
    <w:rsid w:val="19625331"/>
    <w:rsid w:val="3C070CB9"/>
    <w:rsid w:val="49FD6C71"/>
    <w:rsid w:val="7196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1136</Characters>
  <Lines>0</Lines>
  <Paragraphs>0</Paragraphs>
  <TotalTime>0</TotalTime>
  <ScaleCrop>false</ScaleCrop>
  <LinksUpToDate>false</LinksUpToDate>
  <CharactersWithSpaces>1138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2025-09-05T02:56:00Z</dcterms:created>
  <dc:creator>王蓓</dc:creator>
  <cp:lastModifiedBy>王蓓</cp:lastModifiedBy>
  <cp:lastPrinted>2025-09-05T07:30:00Z</cp:lastPrinted>
  <dcterms:modified xsi:type="dcterms:W3CDTF">2025-09-09T03:56:06Z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7186E9FF64254F16B72F088A03A29481_13</vt:lpwstr>
  </property>
  <property fmtid="{D5CDD505-2E9C-101B-9397-08002B2CF9AE}" pid="4" name="KSOTemplateDocerSaveRecord">
    <vt:lpwstr>eyJoZGlkIjoiODAyMDNkY2MzMDE4OTNlNTVhOWEzMTc2MTE1ODI5OTAiLCJ1c2VySWQiOiIxOTM2MDE3MjcifQ==</vt:lpwstr>
  </property>
</Properties>
</file>