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7C77A">
      <w:pPr>
        <w:pStyle w:val="55"/>
        <w:spacing w:before="240" w:after="120"/>
        <w:rPr>
          <w:rFonts w:hint="eastAsia" w:ascii="宋体" w:hAnsi="宋体" w:cs="Times New Roman"/>
          <w:szCs w:val="21"/>
          <w:highlight w:val="none"/>
          <w:u w:val="none"/>
          <w:lang w:eastAsia="zh-CN"/>
        </w:rPr>
      </w:pPr>
      <w:bookmarkStart w:id="28" w:name="_GoBack"/>
      <w:bookmarkStart w:id="0" w:name="OLE_LINK10"/>
      <w:bookmarkStart w:id="1" w:name="OLE_LINK16"/>
      <w:bookmarkStart w:id="2" w:name="OLE_LINK25"/>
      <w:bookmarkStart w:id="3" w:name="OLE_LINK18"/>
      <w:bookmarkStart w:id="4" w:name="OLE_LINK4"/>
      <w:bookmarkStart w:id="5" w:name="OLE_LINK1"/>
      <w:bookmarkStart w:id="6" w:name="OLE_LINK23"/>
      <w:bookmarkStart w:id="7" w:name="OLE_LINK28"/>
      <w:bookmarkStart w:id="8" w:name="OLE_LINK15"/>
      <w:bookmarkStart w:id="9" w:name="OLE_LINK19"/>
      <w:bookmarkStart w:id="10" w:name="OLE_LINK5"/>
      <w:bookmarkStart w:id="11" w:name="OLE_LINK20"/>
      <w:bookmarkStart w:id="12" w:name="OLE_LINK3"/>
      <w:bookmarkStart w:id="13" w:name="OLE_LINK8"/>
      <w:bookmarkStart w:id="14" w:name="OLE_LINK14"/>
      <w:bookmarkStart w:id="15" w:name="OLE_LINK22"/>
      <w:bookmarkStart w:id="16" w:name="OLE_LINK26"/>
      <w:bookmarkStart w:id="17" w:name="OLE_LINK2"/>
      <w:bookmarkStart w:id="18" w:name="OLE_LINK9"/>
      <w:bookmarkStart w:id="19" w:name="OLE_LINK11"/>
      <w:bookmarkStart w:id="20" w:name="OLE_LINK21"/>
      <w:bookmarkStart w:id="21" w:name="OLE_LINK6"/>
      <w:bookmarkStart w:id="22" w:name="OLE_LINK12"/>
      <w:bookmarkStart w:id="23" w:name="OLE_LINK27"/>
      <w:bookmarkStart w:id="24" w:name="OLE_LINK13"/>
      <w:bookmarkStart w:id="25" w:name="OLE_LINK7"/>
      <w:bookmarkStart w:id="26" w:name="OLE_LINK24"/>
      <w:bookmarkStart w:id="27" w:name="OLE_LINK17"/>
      <w:r>
        <w:rPr>
          <w:rFonts w:hint="eastAsia" w:ascii="宋体" w:hAnsi="宋体" w:cs="Times New Roman"/>
          <w:szCs w:val="21"/>
          <w:highlight w:val="none"/>
          <w:u w:val="none"/>
          <w:lang w:eastAsia="zh-CN"/>
        </w:rPr>
        <w:t>2025年中国电信股份有限公司永春分公司电信大楼电梯维保服务采购项目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3CDF531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eastAsia="宋体" w:cs="Times New Roman"/>
          <w:color w:val="auto"/>
          <w:szCs w:val="21"/>
          <w:highlight w:val="none"/>
          <w:lang w:val="en-US"/>
        </w:rPr>
      </w:pPr>
      <w:r>
        <w:rPr>
          <w:rFonts w:hint="eastAsia" w:ascii="宋体" w:hAnsi="宋体" w:cs="Times New Roman"/>
          <w:szCs w:val="21"/>
          <w:highlight w:val="none"/>
        </w:rPr>
        <w:t>本</w:t>
      </w:r>
      <w:r>
        <w:rPr>
          <w:rFonts w:hint="eastAsia" w:ascii="宋体" w:hAnsi="宋体" w:cs="Times New Roman"/>
          <w:szCs w:val="21"/>
          <w:highlight w:val="none"/>
          <w:lang w:eastAsia="zh-CN"/>
        </w:rPr>
        <w:t>询比</w:t>
      </w:r>
      <w:r>
        <w:rPr>
          <w:rFonts w:hint="eastAsia" w:ascii="宋体" w:hAnsi="宋体" w:cs="Times New Roman"/>
          <w:szCs w:val="21"/>
          <w:highlight w:val="none"/>
        </w:rPr>
        <w:t>项目为</w:t>
      </w:r>
      <w:r>
        <w:rPr>
          <w:rFonts w:hint="eastAsia" w:ascii="宋体" w:hAnsi="宋体" w:cs="Times New Roman"/>
          <w:szCs w:val="21"/>
          <w:highlight w:val="none"/>
          <w:u w:val="single"/>
          <w:lang w:eastAsia="zh-CN"/>
        </w:rPr>
        <w:t>2025年中国电信股份有限公司永春分公司电信大楼电梯维保服务采购项目</w:t>
      </w:r>
      <w:r>
        <w:rPr>
          <w:rFonts w:hint="eastAsia" w:ascii="宋体" w:hAnsi="宋体" w:cs="Times New Roman"/>
          <w:szCs w:val="21"/>
          <w:highlight w:val="none"/>
        </w:rPr>
        <w:t>（项目编号：</w:t>
      </w:r>
      <w:r>
        <w:rPr>
          <w:rFonts w:hint="eastAsia" w:ascii="宋体" w:hAnsi="宋体" w:cs="Times New Roman"/>
          <w:szCs w:val="21"/>
          <w:highlight w:val="none"/>
          <w:u w:val="single"/>
          <w:lang w:eastAsia="zh-CN"/>
        </w:rPr>
        <w:t>FJZT-2025-10799</w:t>
      </w:r>
      <w:r>
        <w:rPr>
          <w:rFonts w:hint="eastAsia" w:ascii="宋体" w:hAnsi="宋体" w:cs="Times New Roman"/>
          <w:szCs w:val="21"/>
          <w:highlight w:val="none"/>
        </w:rPr>
        <w:t>），</w:t>
      </w:r>
      <w:r>
        <w:rPr>
          <w:rFonts w:hint="eastAsia" w:ascii="宋体" w:hAnsi="宋体" w:cs="Times New Roman"/>
          <w:szCs w:val="21"/>
          <w:highlight w:val="none"/>
          <w:lang w:eastAsia="zh-CN"/>
        </w:rPr>
        <w:t>采购人</w:t>
      </w:r>
      <w:r>
        <w:rPr>
          <w:rFonts w:hint="eastAsia" w:ascii="宋体" w:hAnsi="宋体" w:cs="Times New Roman"/>
          <w:szCs w:val="21"/>
          <w:highlight w:val="none"/>
        </w:rPr>
        <w:t>为</w:t>
      </w:r>
      <w:r>
        <w:rPr>
          <w:rFonts w:hint="eastAsia" w:ascii="宋体" w:hAnsi="宋体" w:cs="宋体"/>
          <w:color w:val="000000"/>
          <w:szCs w:val="21"/>
          <w:highlight w:val="none"/>
          <w:lang w:eastAsia="zh-CN"/>
        </w:rPr>
        <w:t>中国电信股份有限公司永春分公司</w:t>
      </w:r>
      <w:r>
        <w:rPr>
          <w:rFonts w:hint="eastAsia" w:ascii="宋体" w:hAnsi="宋体" w:cs="Times New Roman"/>
          <w:szCs w:val="21"/>
          <w:highlight w:val="none"/>
        </w:rPr>
        <w:t>，</w:t>
      </w:r>
      <w:r>
        <w:rPr>
          <w:rFonts w:hint="eastAsia" w:ascii="宋体" w:hAnsi="宋体" w:cs="Times New Roman"/>
          <w:szCs w:val="21"/>
          <w:highlight w:val="none"/>
          <w:lang w:eastAsia="zh-CN"/>
        </w:rPr>
        <w:t>采购代理机构</w:t>
      </w:r>
      <w:r>
        <w:rPr>
          <w:rFonts w:hint="eastAsia" w:ascii="宋体" w:hAnsi="宋体" w:cs="Times New Roman"/>
          <w:szCs w:val="21"/>
          <w:highlight w:val="none"/>
        </w:rPr>
        <w:t>为</w:t>
      </w:r>
      <w:r>
        <w:rPr>
          <w:rFonts w:hint="eastAsia" w:ascii="宋体" w:hAnsi="宋体" w:cs="宋体"/>
          <w:color w:val="000000"/>
          <w:szCs w:val="21"/>
          <w:highlight w:val="none"/>
          <w:lang w:eastAsia="zh-CN"/>
        </w:rPr>
        <w:t>福建省中通通信有限公司</w:t>
      </w:r>
      <w:r>
        <w:rPr>
          <w:rFonts w:hint="eastAsia" w:ascii="宋体" w:hAnsi="宋体" w:cs="Times New Roman"/>
          <w:szCs w:val="21"/>
          <w:highlight w:val="none"/>
        </w:rPr>
        <w:t>。项目资金已落实，具备</w:t>
      </w:r>
      <w:r>
        <w:rPr>
          <w:rFonts w:hint="eastAsia" w:ascii="宋体" w:hAnsi="宋体" w:cs="Times New Roman"/>
          <w:szCs w:val="21"/>
          <w:highlight w:val="none"/>
          <w:lang w:val="en-US" w:eastAsia="zh-CN"/>
        </w:rPr>
        <w:t>采购</w:t>
      </w:r>
      <w:r>
        <w:rPr>
          <w:rFonts w:hint="eastAsia" w:ascii="宋体" w:hAnsi="宋体" w:cs="Times New Roman"/>
          <w:szCs w:val="21"/>
          <w:highlight w:val="none"/>
        </w:rPr>
        <w:t>条件，现进行公开</w:t>
      </w:r>
      <w:r>
        <w:rPr>
          <w:rFonts w:hint="eastAsia" w:ascii="宋体" w:hAnsi="宋体" w:cs="Times New Roman"/>
          <w:szCs w:val="21"/>
          <w:highlight w:val="none"/>
          <w:lang w:eastAsia="zh-CN"/>
        </w:rPr>
        <w:t>询比</w:t>
      </w:r>
      <w:r>
        <w:rPr>
          <w:rFonts w:hint="eastAsia" w:ascii="宋体" w:hAnsi="宋体" w:cs="Times New Roman"/>
          <w:szCs w:val="21"/>
          <w:highlight w:val="none"/>
        </w:rPr>
        <w:t>，特邀请有意向的且具有提供标的物能力的潜在</w:t>
      </w:r>
      <w:r>
        <w:rPr>
          <w:rFonts w:hint="eastAsia" w:ascii="宋体" w:hAnsi="宋体" w:cs="Times New Roman"/>
          <w:szCs w:val="21"/>
          <w:highlight w:val="none"/>
          <w:lang w:eastAsia="zh-CN"/>
        </w:rPr>
        <w:t>供应商</w:t>
      </w:r>
      <w:r>
        <w:rPr>
          <w:rFonts w:hint="eastAsia" w:ascii="宋体" w:hAnsi="宋体" w:cs="Times New Roman"/>
          <w:szCs w:val="21"/>
          <w:highlight w:val="none"/>
        </w:rPr>
        <w:t>（以下简称</w:t>
      </w:r>
      <w:r>
        <w:rPr>
          <w:rFonts w:hint="eastAsia" w:ascii="宋体" w:hAnsi="宋体" w:cs="Times New Roman"/>
          <w:szCs w:val="21"/>
          <w:highlight w:val="none"/>
          <w:lang w:eastAsia="zh-CN"/>
        </w:rPr>
        <w:t>供应商</w:t>
      </w:r>
      <w:r>
        <w:rPr>
          <w:rFonts w:hint="eastAsia" w:ascii="宋体" w:hAnsi="宋体" w:cs="Times New Roman"/>
          <w:szCs w:val="21"/>
          <w:highlight w:val="none"/>
        </w:rPr>
        <w:t>）</w:t>
      </w:r>
      <w:r>
        <w:rPr>
          <w:rFonts w:hint="eastAsia" w:ascii="宋体" w:hAnsi="宋体" w:cs="Times New Roman"/>
          <w:szCs w:val="21"/>
          <w:highlight w:val="none"/>
          <w:lang w:val="en-US" w:eastAsia="zh-CN"/>
        </w:rPr>
        <w:t>参加询比响应</w:t>
      </w:r>
      <w:r>
        <w:rPr>
          <w:rFonts w:hint="eastAsia" w:ascii="宋体" w:hAnsi="宋体" w:cs="Times New Roman"/>
          <w:szCs w:val="21"/>
          <w:highlight w:val="none"/>
        </w:rPr>
        <w:t>。</w:t>
      </w:r>
    </w:p>
    <w:p w14:paraId="00C83946">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1.项目概况与采购内容</w:t>
      </w:r>
    </w:p>
    <w:p w14:paraId="011D958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1.1项目概况</w:t>
      </w:r>
    </w:p>
    <w:p w14:paraId="271BEB6A">
      <w:pPr>
        <w:wordWrap w:val="0"/>
        <w:adjustRightInd w:val="0"/>
        <w:snapToGrid w:val="0"/>
        <w:spacing w:line="360" w:lineRule="auto"/>
        <w:ind w:firstLine="428" w:firstLineChars="200"/>
        <w:jc w:val="left"/>
        <w:rPr>
          <w:rFonts w:ascii="宋体" w:hAnsi="宋体" w:eastAsia="宋体" w:cs="宋体"/>
          <w:szCs w:val="21"/>
          <w:highlight w:val="none"/>
          <w:u w:val="none"/>
          <w14:ligatures w14:val="none"/>
        </w:rPr>
      </w:pPr>
      <w:r>
        <w:rPr>
          <w:rFonts w:hint="eastAsia" w:ascii="宋体" w:hAnsi="宋体" w:eastAsia="宋体" w:cs="宋体"/>
          <w:spacing w:val="2"/>
          <w:szCs w:val="21"/>
          <w:highlight w:val="none"/>
          <w:u w:val="none"/>
          <w14:ligatures w14:val="none"/>
        </w:rPr>
        <w:t>【</w:t>
      </w:r>
      <w:r>
        <w:rPr>
          <w:rFonts w:hint="eastAsia" w:ascii="宋体" w:hAnsi="宋体" w:cs="Times New Roman"/>
          <w:spacing w:val="2"/>
          <w:szCs w:val="21"/>
          <w:highlight w:val="none"/>
          <w:u w:val="none"/>
          <w:lang w:eastAsia="zh-CN"/>
        </w:rPr>
        <w:t>2025年中国电信股份有限公司永春分公司电信大楼电梯维保服务采购项目</w:t>
      </w:r>
      <w:r>
        <w:rPr>
          <w:rFonts w:hint="eastAsia" w:ascii="宋体" w:hAnsi="宋体" w:eastAsia="宋体" w:cs="Times New Roman"/>
          <w:spacing w:val="2"/>
          <w:szCs w:val="21"/>
          <w:highlight w:val="none"/>
          <w:u w:val="none"/>
          <w:lang w:eastAsia="zh-CN"/>
        </w:rPr>
        <w:t>，</w:t>
      </w:r>
      <w:r>
        <w:rPr>
          <w:rFonts w:hint="eastAsia" w:ascii="宋体" w:hAnsi="宋体" w:cs="Times New Roman"/>
          <w:spacing w:val="2"/>
          <w:szCs w:val="21"/>
        </w:rPr>
        <w:t>本项目采购内容包括电梯维保服务及配件更换，共2部富士达电梯需维保，位于城南街2号电信大楼2部（楼层18层的2部），供应商报价应包含项目一切可预见及不可预见的费用</w:t>
      </w:r>
      <w:r>
        <w:rPr>
          <w:rFonts w:hint="eastAsia" w:ascii="宋体" w:hAnsi="宋体" w:eastAsia="宋体" w:cs="宋体"/>
          <w:spacing w:val="2"/>
          <w:szCs w:val="21"/>
          <w:highlight w:val="none"/>
          <w:u w:val="none"/>
          <w14:ligatures w14:val="none"/>
        </w:rPr>
        <w:t>】。</w:t>
      </w:r>
    </w:p>
    <w:p w14:paraId="550A3FBB">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1.2采购内容</w:t>
      </w:r>
    </w:p>
    <w:p w14:paraId="7B05A7D0">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本次采购要求具体如下：</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2"/>
        <w:gridCol w:w="5618"/>
      </w:tblGrid>
      <w:tr w14:paraId="7780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703" w:type="pct"/>
            <w:shd w:val="clear" w:color="000000" w:fill="F2F2F2"/>
            <w:noWrap/>
            <w:vAlign w:val="center"/>
          </w:tcPr>
          <w:p w14:paraId="48F23D81">
            <w:pPr>
              <w:keepNext w:val="0"/>
              <w:keepLines w:val="0"/>
              <w:widowControl/>
              <w:suppressLineNumbers w:val="0"/>
              <w:spacing w:before="0" w:beforeAutospacing="0" w:after="0" w:afterAutospacing="0"/>
              <w:ind w:left="34" w:right="0" w:firstLine="0" w:firstLineChars="0"/>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序号</w:t>
            </w:r>
          </w:p>
        </w:tc>
        <w:tc>
          <w:tcPr>
            <w:tcW w:w="3296" w:type="pct"/>
            <w:shd w:val="clear" w:color="000000" w:fill="F2F2F2"/>
            <w:noWrap/>
            <w:vAlign w:val="center"/>
          </w:tcPr>
          <w:p w14:paraId="01F6190A">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rPr>
              <w:t>产品名称</w:t>
            </w:r>
          </w:p>
        </w:tc>
      </w:tr>
      <w:tr w14:paraId="24A4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shd w:val="clear" w:color="auto" w:fill="auto"/>
            <w:noWrap/>
            <w:vAlign w:val="center"/>
          </w:tcPr>
          <w:p w14:paraId="2E51A86D">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rPr>
              <w:t>1</w:t>
            </w:r>
          </w:p>
        </w:tc>
        <w:tc>
          <w:tcPr>
            <w:tcW w:w="3296" w:type="pct"/>
            <w:shd w:val="clear" w:color="auto" w:fill="auto"/>
            <w:vAlign w:val="center"/>
          </w:tcPr>
          <w:p w14:paraId="53563069">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eastAsia="宋体" w:cs="Times New Roman"/>
                <w:highlight w:val="none"/>
                <w:u w:val="none"/>
              </w:rPr>
              <w:t>电梯维保服务</w:t>
            </w:r>
          </w:p>
        </w:tc>
      </w:tr>
    </w:tbl>
    <w:p w14:paraId="6C2DFE57">
      <w:pPr>
        <w:wordWrap w:val="0"/>
        <w:adjustRightInd w:val="0"/>
        <w:snapToGrid w:val="0"/>
        <w:spacing w:line="360" w:lineRule="auto"/>
        <w:ind w:firstLine="420" w:firstLineChars="200"/>
        <w:jc w:val="left"/>
        <w:rPr>
          <w:rFonts w:ascii="等线" w:hAnsi="等线" w:eastAsia="等线" w:cs="Times New Roman"/>
          <w:szCs w:val="22"/>
          <w:highlight w:val="none"/>
          <w14:ligatures w14:val="standardContextual"/>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796BE7A3">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1.89</w:t>
      </w:r>
      <w:r>
        <w:rPr>
          <w:rFonts w:hint="eastAsia" w:ascii="宋体" w:hAnsi="宋体" w:eastAsia="宋体" w:cs="宋体"/>
          <w:szCs w:val="21"/>
          <w:highlight w:val="none"/>
          <w:lang w:bidi="ar"/>
          <w14:ligatures w14:val="none"/>
        </w:rPr>
        <w:t>】万元（不含税）；</w:t>
      </w:r>
    </w:p>
    <w:p w14:paraId="3A83F7CF">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（2）</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：以询比文件第五章技术规范书要求为准；</w:t>
      </w:r>
    </w:p>
    <w:p w14:paraId="2C6A6DC4">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cs="宋体"/>
          <w:szCs w:val="21"/>
          <w:highlight w:val="none"/>
          <w:lang w:bidi="ar"/>
        </w:rPr>
        <w:t>★</w:t>
      </w:r>
      <w:r>
        <w:rPr>
          <w:rFonts w:hint="eastAsia" w:ascii="宋体" w:hAnsi="宋体" w:eastAsia="宋体" w:cs="Times New Roman"/>
          <w:szCs w:val="21"/>
          <w:highlight w:val="none"/>
        </w:rPr>
        <w:t>维保合同期限：自签订生效之日起1年</w:t>
      </w:r>
      <w:r>
        <w:rPr>
          <w:rFonts w:hint="eastAsia" w:ascii="宋体" w:hAnsi="宋体" w:cs="宋体"/>
          <w:szCs w:val="21"/>
          <w:highlight w:val="none"/>
          <w:lang w:eastAsia="zh-CN" w:bidi="ar"/>
        </w:rPr>
        <w:t>。</w:t>
      </w:r>
      <w:r>
        <w:rPr>
          <w:rFonts w:hint="eastAsia" w:ascii="宋体" w:hAnsi="宋体" w:eastAsia="宋体" w:cs="宋体"/>
          <w:szCs w:val="21"/>
          <w:highlight w:val="none"/>
          <w:lang w:bidi="ar"/>
          <w14:ligatures w14:val="none"/>
        </w:rPr>
        <w:t xml:space="preserve"> </w:t>
      </w:r>
    </w:p>
    <w:p w14:paraId="63A9AEA1">
      <w:pPr>
        <w:wordWrap w:val="0"/>
        <w:adjustRightInd w:val="0"/>
        <w:snapToGrid w:val="0"/>
        <w:spacing w:line="360" w:lineRule="auto"/>
        <w:ind w:firstLine="420" w:firstLineChars="200"/>
        <w:jc w:val="left"/>
        <w:rPr>
          <w:rFonts w:hint="default" w:ascii="宋体" w:hAnsi="宋体" w:eastAsia="宋体" w:cs="宋体"/>
          <w:szCs w:val="21"/>
          <w:highlight w:val="none"/>
          <w:lang w:val="en-US" w:eastAsia="zh-CN"/>
          <w14:ligatures w14:val="none"/>
        </w:rPr>
      </w:pP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4</w:t>
      </w:r>
      <w:r>
        <w:rPr>
          <w:rFonts w:hint="eastAsia" w:ascii="宋体" w:hAnsi="宋体" w:eastAsia="宋体" w:cs="宋体"/>
          <w:szCs w:val="21"/>
          <w:highlight w:val="none"/>
          <w:lang w:bidi="ar"/>
          <w14:ligatures w14:val="none"/>
        </w:rPr>
        <w:t>）</w:t>
      </w:r>
      <w:r>
        <w:rPr>
          <w:rFonts w:hint="eastAsia" w:ascii="宋体" w:hAnsi="宋体" w:cs="宋体"/>
          <w:szCs w:val="21"/>
          <w:highlight w:val="none"/>
          <w:lang w:bidi="ar"/>
        </w:rPr>
        <w:t>★</w:t>
      </w:r>
      <w:r>
        <w:rPr>
          <w:rFonts w:hint="eastAsia" w:ascii="宋体" w:hAnsi="宋体" w:cs="宋体"/>
          <w:szCs w:val="21"/>
          <w:highlight w:val="none"/>
          <w:lang w:val="en-US" w:eastAsia="zh-CN" w:bidi="ar"/>
          <w14:ligatures w14:val="none"/>
        </w:rPr>
        <w:t>维保</w:t>
      </w:r>
      <w:r>
        <w:rPr>
          <w:rFonts w:hint="eastAsia" w:ascii="宋体" w:hAnsi="宋体" w:eastAsia="宋体" w:cs="宋体"/>
          <w:szCs w:val="21"/>
          <w:highlight w:val="none"/>
          <w14:ligatures w14:val="none"/>
        </w:rPr>
        <w:t>地点</w:t>
      </w: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采购人指定地点。</w:t>
      </w:r>
    </w:p>
    <w:p w14:paraId="2B8D855D">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1.3本项目不划分标包，成交供应商数量1个。</w:t>
      </w:r>
    </w:p>
    <w:p w14:paraId="21D2A755">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1.4本项目设置最高响应限价，最高响应限价为</w:t>
      </w:r>
      <w:r>
        <w:rPr>
          <w:rFonts w:hint="eastAsia" w:ascii="宋体" w:hAnsi="宋体" w:eastAsia="宋体" w:cs="宋体"/>
          <w:color w:val="FF0000"/>
          <w:szCs w:val="21"/>
          <w:highlight w:val="none"/>
          <w14:ligatures w14:val="none"/>
        </w:rPr>
        <w:t>【</w:t>
      </w:r>
      <w:r>
        <w:rPr>
          <w:rFonts w:hint="eastAsia" w:ascii="宋体" w:hAnsi="宋体" w:cs="宋体"/>
          <w:color w:val="FF0000"/>
          <w:szCs w:val="21"/>
          <w:highlight w:val="none"/>
          <w:lang w:val="en-US" w:eastAsia="zh-CN"/>
          <w14:ligatures w14:val="none"/>
        </w:rPr>
        <w:t>1.89</w:t>
      </w:r>
      <w:r>
        <w:rPr>
          <w:rFonts w:hint="eastAsia" w:ascii="宋体" w:hAnsi="宋体" w:eastAsia="宋体" w:cs="宋体"/>
          <w:color w:val="FF0000"/>
          <w:szCs w:val="21"/>
          <w:highlight w:val="none"/>
          <w14:ligatures w14:val="none"/>
        </w:rPr>
        <w:t>】</w:t>
      </w:r>
      <w:r>
        <w:rPr>
          <w:rFonts w:hint="eastAsia" w:ascii="宋体" w:hAnsi="宋体" w:eastAsia="宋体" w:cs="宋体"/>
          <w:szCs w:val="21"/>
          <w:highlight w:val="none"/>
          <w14:ligatures w14:val="none"/>
        </w:rPr>
        <w:t>万元</w:t>
      </w:r>
      <w:r>
        <w:rPr>
          <w:rFonts w:hint="eastAsia" w:ascii="宋体" w:hAnsi="宋体" w:eastAsia="宋体" w:cs="宋体"/>
          <w:color w:val="FF0000"/>
          <w:szCs w:val="21"/>
          <w:highlight w:val="none"/>
          <w14:ligatures w14:val="none"/>
        </w:rPr>
        <w:t>（不含税）</w:t>
      </w:r>
      <w:r>
        <w:rPr>
          <w:rFonts w:hint="eastAsia" w:ascii="宋体" w:hAnsi="宋体" w:eastAsia="宋体" w:cs="宋体"/>
          <w:szCs w:val="21"/>
          <w:highlight w:val="none"/>
          <w14:ligatures w14:val="none"/>
        </w:rPr>
        <w:t>，供应商响应报价高于最高响应限价的，其响应将被否决。</w:t>
      </w:r>
    </w:p>
    <w:p w14:paraId="144A1786">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p>
    <w:p w14:paraId="4875FED2">
      <w:pPr>
        <w:spacing w:line="440" w:lineRule="exact"/>
        <w:rPr>
          <w:rFonts w:ascii="宋体" w:hAnsi="宋体" w:cs="Times New Roman"/>
          <w:b/>
          <w:bCs/>
          <w:szCs w:val="21"/>
          <w:highlight w:val="none"/>
        </w:rPr>
      </w:pPr>
      <w:r>
        <w:rPr>
          <w:rFonts w:hint="eastAsia" w:ascii="宋体" w:hAnsi="宋体" w:cs="Times New Roman"/>
          <w:b/>
          <w:bCs/>
          <w:szCs w:val="21"/>
          <w:highlight w:val="none"/>
        </w:rPr>
        <w:t>2.1</w:t>
      </w:r>
      <w:r>
        <w:rPr>
          <w:rFonts w:hint="eastAsia" w:ascii="宋体" w:hAnsi="宋体" w:cs="Times New Roman"/>
          <w:b/>
          <w:bCs/>
          <w:szCs w:val="21"/>
          <w:highlight w:val="none"/>
          <w:lang w:eastAsia="zh-CN"/>
        </w:rPr>
        <w:t>供应商</w:t>
      </w:r>
      <w:r>
        <w:rPr>
          <w:rFonts w:hint="eastAsia" w:ascii="宋体" w:hAnsi="宋体" w:cs="Times New Roman"/>
          <w:b/>
          <w:bCs/>
          <w:szCs w:val="21"/>
          <w:highlight w:val="none"/>
        </w:rPr>
        <w:t>基本资格要求</w:t>
      </w:r>
    </w:p>
    <w:p w14:paraId="3134DE12">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5F27CC97">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highlight w:val="none"/>
          <w:lang w:bidi="ar"/>
          <w14:ligatures w14:val="standardContextual"/>
        </w:rPr>
        <w:t>单位负责人为同一人或者存在控股、管理关系的不同单位，不得同时参加本项目</w:t>
      </w:r>
      <w:r>
        <w:rPr>
          <w:rFonts w:hint="eastAsia" w:ascii="宋体" w:hAnsi="宋体" w:eastAsia="宋体" w:cs="宋体"/>
          <w:szCs w:val="21"/>
          <w:highlight w:val="none"/>
          <w14:ligatures w14:val="none"/>
        </w:rPr>
        <w:t>中同一标包响应或者未划分标包的同一项目响应。</w:t>
      </w:r>
    </w:p>
    <w:p w14:paraId="7AD1FCBB">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085E9AB2">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4</w:t>
      </w:r>
      <w:r>
        <w:rPr>
          <w:rFonts w:hint="eastAsia" w:ascii="宋体" w:hAnsi="宋体" w:eastAsia="宋体" w:cs="宋体"/>
          <w:szCs w:val="21"/>
          <w:highlight w:val="none"/>
          <w14:ligatures w14:val="none"/>
        </w:rPr>
        <w:t xml:space="preserve"> 供应商需具备市场监督管理部门核发有效的中华人民共和国特种设备生产许可证【许可项目：电梯安装含修理类，许可子项目曳引驱动乘客电梯（含消防员电梯）】或质量技术监督部门核发有效的中华人民共和国特种设备安装改造维修许可证【类别：曳引与强制驱动电梯，品种：曳引驱动乘客电梯，施工类别：安装、维修】。</w:t>
      </w:r>
    </w:p>
    <w:p w14:paraId="3D6CEFB0">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2.1.5供应商需</w:t>
      </w:r>
      <w:r>
        <w:rPr>
          <w:rFonts w:hint="eastAsia" w:ascii="宋体" w:hAnsi="宋体" w:cs="宋体"/>
          <w:szCs w:val="21"/>
          <w:highlight w:val="none"/>
          <w:lang w:val="en-US" w:eastAsia="zh-CN"/>
          <w14:ligatures w14:val="none"/>
        </w:rPr>
        <w:t>承诺</w:t>
      </w:r>
      <w:r>
        <w:rPr>
          <w:rFonts w:hint="eastAsia" w:ascii="宋体" w:hAnsi="宋体" w:eastAsia="宋体" w:cs="宋体"/>
          <w:szCs w:val="21"/>
          <w:highlight w:val="none"/>
          <w14:ligatures w14:val="none"/>
        </w:rPr>
        <w:t>：若成交本项目，按国家相关规范要求，每年依法取得每部维保电梯的合格证。</w:t>
      </w:r>
    </w:p>
    <w:p w14:paraId="4FA52F60">
      <w:pPr>
        <w:spacing w:line="440" w:lineRule="exact"/>
        <w:rPr>
          <w:rFonts w:ascii="宋体" w:hAnsi="宋体" w:cs="Times New Roman"/>
          <w:szCs w:val="21"/>
          <w:highlight w:val="none"/>
        </w:rPr>
      </w:pPr>
      <w:r>
        <w:rPr>
          <w:rFonts w:hint="eastAsia" w:ascii="宋体" w:hAnsi="宋体" w:cs="Times New Roman"/>
          <w:b/>
          <w:bCs/>
          <w:szCs w:val="21"/>
          <w:highlight w:val="none"/>
        </w:rPr>
        <w:t>2.2</w:t>
      </w:r>
      <w:r>
        <w:rPr>
          <w:rFonts w:hint="eastAsia" w:ascii="宋体" w:hAnsi="宋体" w:cs="Times New Roman"/>
          <w:b/>
          <w:bCs/>
          <w:szCs w:val="21"/>
          <w:highlight w:val="none"/>
          <w:lang w:eastAsia="zh-CN"/>
        </w:rPr>
        <w:t>供应商</w:t>
      </w:r>
      <w:r>
        <w:rPr>
          <w:rFonts w:hint="eastAsia" w:ascii="宋体" w:hAnsi="宋体" w:cs="Times New Roman"/>
          <w:b/>
          <w:bCs/>
          <w:szCs w:val="21"/>
          <w:highlight w:val="none"/>
        </w:rPr>
        <w:t>不得存在下列情形之一</w:t>
      </w:r>
      <w:r>
        <w:rPr>
          <w:rFonts w:hint="eastAsia" w:ascii="宋体" w:hAnsi="宋体" w:cs="Times New Roman"/>
          <w:szCs w:val="21"/>
          <w:highlight w:val="none"/>
        </w:rPr>
        <w:t>：</w:t>
      </w:r>
    </w:p>
    <w:p w14:paraId="3A9CD71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w:t>
      </w:r>
      <w:r>
        <w:rPr>
          <w:rFonts w:hint="eastAsia" w:ascii="宋体" w:hAnsi="宋体" w:cs="宋体"/>
          <w:szCs w:val="21"/>
          <w:highlight w:val="none"/>
          <w:lang w:eastAsia="zh-CN" w:bidi="ar"/>
        </w:rPr>
        <w:t>采购人</w:t>
      </w:r>
      <w:r>
        <w:rPr>
          <w:rFonts w:hint="eastAsia" w:ascii="宋体" w:hAnsi="宋体" w:cs="宋体"/>
          <w:szCs w:val="21"/>
          <w:highlight w:val="none"/>
          <w:lang w:bidi="ar"/>
        </w:rPr>
        <w:t>不具有独立法人资格的附属机构（单位）；</w:t>
      </w:r>
    </w:p>
    <w:p w14:paraId="6CAC4640">
      <w:pPr>
        <w:adjustRightInd w:val="0"/>
        <w:snapToGrid w:val="0"/>
        <w:spacing w:line="360" w:lineRule="auto"/>
        <w:ind w:firstLine="420" w:firstLineChars="200"/>
        <w:rPr>
          <w:rFonts w:ascii="宋体" w:hAnsi="宋体" w:cs="Times New Roman"/>
          <w:szCs w:val="21"/>
          <w:highlight w:val="none"/>
        </w:rPr>
      </w:pPr>
      <w:r>
        <w:rPr>
          <w:rFonts w:hint="eastAsia" w:ascii="宋体" w:hAnsi="宋体" w:cs="Times New Roman"/>
          <w:szCs w:val="21"/>
          <w:highlight w:val="none"/>
        </w:rPr>
        <w:t>（2）</w:t>
      </w:r>
      <w:r>
        <w:rPr>
          <w:rFonts w:hint="eastAsia" w:ascii="宋体" w:hAnsi="宋体" w:cs="Times New Roman"/>
          <w:szCs w:val="21"/>
          <w:highlight w:val="none"/>
          <w:lang w:bidi="ar"/>
        </w:rPr>
        <w:t>被依法暂停或取消投标/</w:t>
      </w:r>
      <w:r>
        <w:rPr>
          <w:rFonts w:hint="eastAsia" w:ascii="宋体" w:hAnsi="宋体" w:cs="Times New Roman"/>
          <w:szCs w:val="21"/>
          <w:highlight w:val="none"/>
          <w:lang w:eastAsia="zh-CN" w:bidi="ar"/>
        </w:rPr>
        <w:t>响应</w:t>
      </w:r>
      <w:r>
        <w:rPr>
          <w:rFonts w:hint="eastAsia" w:ascii="宋体" w:hAnsi="宋体" w:cs="Times New Roman"/>
          <w:szCs w:val="21"/>
          <w:highlight w:val="none"/>
          <w:lang w:bidi="ar"/>
        </w:rPr>
        <w:t>资格的</w:t>
      </w:r>
      <w:r>
        <w:rPr>
          <w:rFonts w:hint="eastAsia" w:ascii="宋体" w:hAnsi="宋体" w:cs="Times New Roman"/>
          <w:szCs w:val="21"/>
          <w:highlight w:val="none"/>
        </w:rPr>
        <w:t>；</w:t>
      </w:r>
    </w:p>
    <w:p w14:paraId="4AD6379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5B8A59A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701D3B47">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w:t>
      </w:r>
      <w:r>
        <w:rPr>
          <w:rFonts w:hint="eastAsia" w:ascii="宋体" w:hAnsi="宋体" w:cs="宋体"/>
          <w:szCs w:val="21"/>
          <w:highlight w:val="none"/>
          <w:lang w:val="en-US" w:eastAsia="zh-CN" w:bidi="ar"/>
        </w:rPr>
        <w:t>2</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截止时间的月日为准）被相关行业主管部门或司法机关认定有骗取中标/</w:t>
      </w:r>
      <w:r>
        <w:rPr>
          <w:rFonts w:hint="eastAsia" w:ascii="宋体" w:hAnsi="宋体" w:cs="宋体"/>
          <w:szCs w:val="21"/>
          <w:highlight w:val="none"/>
          <w:lang w:eastAsia="zh-CN" w:bidi="ar"/>
        </w:rPr>
        <w:t>成交</w:t>
      </w:r>
      <w:r>
        <w:rPr>
          <w:rFonts w:hint="eastAsia" w:ascii="宋体" w:hAnsi="宋体" w:cs="宋体"/>
          <w:szCs w:val="21"/>
          <w:highlight w:val="none"/>
          <w:lang w:bidi="ar"/>
        </w:rPr>
        <w:t>、严重违约、重大工程质量或者安全问题的；</w:t>
      </w:r>
    </w:p>
    <w:p w14:paraId="7BEEE4A0">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截止时间的月日为准）被判处单位行贿罪，且行贿行为与采购活动相关的（以“中国裁判文书网”的生效判决为准）；</w:t>
      </w:r>
    </w:p>
    <w:p w14:paraId="599D4D2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截止时间的月日为准）被判处合同诈骗罪的（以“中国裁判文书网”的生效判决为准）；</w:t>
      </w:r>
    </w:p>
    <w:p w14:paraId="53985AC2">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2690F88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项目提供过设计、编制技术规范和其他文件的咨询服务；</w:t>
      </w:r>
    </w:p>
    <w:p w14:paraId="1EA26D7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193B97A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项目的代建人；</w:t>
      </w:r>
    </w:p>
    <w:p w14:paraId="6A42612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w:t>
      </w:r>
    </w:p>
    <w:p w14:paraId="1104FFC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同为一个法定代表人；</w:t>
      </w:r>
    </w:p>
    <w:p w14:paraId="17F8F960">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存在控股或参股关系；</w:t>
      </w:r>
    </w:p>
    <w:p w14:paraId="0AB89DF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5951533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w:t>
      </w:r>
      <w:r>
        <w:rPr>
          <w:rFonts w:hint="eastAsia" w:ascii="宋体" w:hAnsi="宋体" w:eastAsia="宋体" w:cs="Times New Roman"/>
          <w:szCs w:val="21"/>
          <w:highlight w:val="none"/>
        </w:rPr>
        <w:t>其他按照</w:t>
      </w:r>
      <w:r>
        <w:rPr>
          <w:rFonts w:hint="eastAsia" w:ascii="宋体" w:hAnsi="宋体" w:eastAsia="宋体" w:cs="Times New Roman"/>
          <w:szCs w:val="21"/>
          <w:highlight w:val="none"/>
          <w:lang w:val="en-US" w:eastAsia="zh-CN"/>
        </w:rPr>
        <w:t>中国电信供应商不良行为处理结果及</w:t>
      </w:r>
      <w:r>
        <w:rPr>
          <w:rFonts w:hint="eastAsia" w:ascii="宋体" w:hAnsi="宋体" w:eastAsia="宋体" w:cs="Times New Roman"/>
          <w:szCs w:val="21"/>
          <w:highlight w:val="none"/>
        </w:rPr>
        <w:t>《中国电信供应商不良行为管理规则》</w:t>
      </w:r>
      <w:r>
        <w:rPr>
          <w:rFonts w:hint="eastAsia" w:ascii="宋体" w:hAnsi="宋体" w:eastAsia="宋体" w:cs="Times New Roman"/>
          <w:szCs w:val="21"/>
          <w:highlight w:val="none"/>
          <w:lang w:val="en-US" w:eastAsia="zh-CN"/>
        </w:rPr>
        <w:t>的结果执行规则</w:t>
      </w:r>
      <w:r>
        <w:rPr>
          <w:rFonts w:ascii="宋体" w:hAnsi="宋体" w:eastAsia="宋体" w:cs="Times New Roman"/>
          <w:szCs w:val="21"/>
          <w:highlight w:val="none"/>
        </w:rPr>
        <w:t>，应</w:t>
      </w:r>
      <w:r>
        <w:rPr>
          <w:rFonts w:hint="eastAsia" w:ascii="宋体" w:hAnsi="宋体" w:eastAsia="宋体" w:cs="Times New Roman"/>
          <w:szCs w:val="21"/>
          <w:highlight w:val="none"/>
        </w:rPr>
        <w:t>对</w:t>
      </w:r>
      <w:r>
        <w:rPr>
          <w:rFonts w:hint="eastAsia" w:ascii="宋体" w:hAnsi="宋体" w:eastAsia="宋体" w:cs="Times New Roman"/>
          <w:szCs w:val="21"/>
          <w:highlight w:val="none"/>
          <w:lang w:eastAsia="zh-CN"/>
        </w:rPr>
        <w:t>供应商</w:t>
      </w:r>
      <w:r>
        <w:rPr>
          <w:rFonts w:ascii="宋体" w:hAnsi="宋体" w:eastAsia="宋体" w:cs="Times New Roman"/>
          <w:szCs w:val="21"/>
          <w:highlight w:val="none"/>
        </w:rPr>
        <w:t>及</w:t>
      </w:r>
      <w:r>
        <w:rPr>
          <w:rFonts w:hint="eastAsia" w:ascii="宋体" w:hAnsi="宋体" w:eastAsia="宋体" w:cs="Times New Roman"/>
          <w:szCs w:val="21"/>
          <w:highlight w:val="none"/>
        </w:rPr>
        <w:t>其</w:t>
      </w:r>
      <w:r>
        <w:rPr>
          <w:rFonts w:hint="eastAsia" w:ascii="宋体" w:hAnsi="宋体" w:eastAsia="宋体" w:cs="Times New Roman"/>
          <w:szCs w:val="21"/>
          <w:highlight w:val="none"/>
          <w:lang w:eastAsia="zh-CN"/>
        </w:rPr>
        <w:t>响应</w:t>
      </w:r>
      <w:r>
        <w:rPr>
          <w:rFonts w:ascii="宋体" w:hAnsi="宋体" w:eastAsia="宋体" w:cs="Times New Roman"/>
          <w:szCs w:val="21"/>
          <w:highlight w:val="none"/>
        </w:rPr>
        <w:t>产品品类在本项目中</w:t>
      </w:r>
      <w:r>
        <w:rPr>
          <w:rFonts w:hint="eastAsia" w:ascii="宋体" w:hAnsi="宋体" w:eastAsia="宋体" w:cs="Times New Roman"/>
          <w:szCs w:val="21"/>
          <w:highlight w:val="none"/>
        </w:rPr>
        <w:t>执行禁止采购处理</w:t>
      </w:r>
      <w:r>
        <w:rPr>
          <w:rFonts w:ascii="宋体" w:hAnsi="宋体" w:eastAsia="宋体" w:cs="Times New Roman"/>
          <w:szCs w:val="21"/>
          <w:highlight w:val="none"/>
        </w:rPr>
        <w:t>措施的</w:t>
      </w:r>
      <w:r>
        <w:rPr>
          <w:rFonts w:hint="eastAsia" w:ascii="宋体" w:hAnsi="宋体" w:cs="宋体"/>
          <w:szCs w:val="21"/>
          <w:highlight w:val="none"/>
          <w:lang w:bidi="ar"/>
        </w:rPr>
        <w:t>；</w:t>
      </w:r>
    </w:p>
    <w:p w14:paraId="7778CAB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w:t>
      </w:r>
      <w:r>
        <w:rPr>
          <w:rFonts w:hint="eastAsia" w:ascii="宋体" w:hAnsi="宋体" w:cs="宋体"/>
          <w:szCs w:val="21"/>
          <w:highlight w:val="none"/>
          <w:lang w:eastAsia="zh-CN" w:bidi="ar"/>
        </w:rPr>
        <w:t>询比</w:t>
      </w:r>
      <w:r>
        <w:rPr>
          <w:rFonts w:hint="eastAsia" w:ascii="宋体" w:hAnsi="宋体" w:cs="宋体"/>
          <w:szCs w:val="21"/>
          <w:highlight w:val="none"/>
          <w:lang w:bidi="ar"/>
        </w:rPr>
        <w:t>文件限定的其他情形。</w:t>
      </w:r>
    </w:p>
    <w:p w14:paraId="6B82B5C7">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24317872">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（19）被列入严重违法尚未被移出的，且严重违法行为符合上述18条情形的（以通过“中国电信MSS智慧法务子系统-合同管理”模块中“信用管理”查询数据为准）。</w:t>
      </w:r>
    </w:p>
    <w:p w14:paraId="09205552">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3.询比文件的获取</w:t>
      </w:r>
    </w:p>
    <w:p w14:paraId="688589FC">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3.1询比文件获取时间：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2025年04月02日18时00分至2025年04月07日17时30分</w:t>
      </w:r>
      <w:r>
        <w:rPr>
          <w:rFonts w:hint="eastAsia" w:ascii="宋体" w:hAnsi="宋体" w:eastAsia="宋体" w:cs="Times New Roman"/>
          <w:kern w:val="2"/>
          <w:sz w:val="21"/>
          <w:szCs w:val="21"/>
          <w:highlight w:val="none"/>
          <w:lang w:val="en-US" w:eastAsia="zh-CN" w:bidi="ar-SA"/>
        </w:rPr>
        <w:t>】。</w:t>
      </w:r>
    </w:p>
    <w:p w14:paraId="63DC9A8B">
      <w:pPr>
        <w:widowControl w:val="0"/>
        <w:wordWrap w:val="0"/>
        <w:adjustRightInd w:val="0"/>
        <w:snapToGrid w:val="0"/>
        <w:spacing w:line="440" w:lineRule="exact"/>
        <w:ind w:firstLine="428"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3.2询比文件获取方式：</w:t>
      </w:r>
      <w:r>
        <w:rPr>
          <w:rFonts w:hint="eastAsia" w:ascii="宋体" w:hAnsi="宋体" w:eastAsia="宋体" w:cs="Times New Roman"/>
          <w:kern w:val="2"/>
          <w:sz w:val="21"/>
          <w:szCs w:val="24"/>
          <w:highlight w:val="none"/>
          <w:lang w:val="en-US" w:eastAsia="zh-CN" w:bidi="ar-SA"/>
        </w:rPr>
        <w:t>登录“</w:t>
      </w:r>
      <w:r>
        <w:rPr>
          <w:rFonts w:ascii="Times New Roman" w:hAnsi="Times New Roman" w:eastAsia="宋体" w:cs="Times New Roman"/>
          <w:kern w:val="2"/>
          <w:sz w:val="21"/>
          <w:szCs w:val="24"/>
          <w:highlight w:val="none"/>
          <w:lang w:val="en-US" w:eastAsia="zh-CN" w:bidi="ar-SA"/>
        </w:rPr>
        <w:t>中国电信阳光采购网</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https://caigou.chinatelecom.com.cn</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w:t>
      </w:r>
      <w:r>
        <w:rPr>
          <w:rFonts w:hint="eastAsia" w:ascii="Times New Roman" w:hAnsi="Times New Roman" w:eastAsia="宋体" w:cs="Times New Roman"/>
          <w:kern w:val="2"/>
          <w:sz w:val="21"/>
          <w:szCs w:val="24"/>
          <w:highlight w:val="none"/>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kern w:val="2"/>
          <w:sz w:val="21"/>
          <w:szCs w:val="24"/>
          <w:highlight w:val="none"/>
          <w:lang w:val="en-US" w:eastAsia="zh-CN" w:bidi="ar-SA"/>
        </w:rPr>
        <w:t>，未在系统注册的供应商须先进行注册，注册方法详见本公告“5供应商注册”。</w:t>
      </w:r>
    </w:p>
    <w:p w14:paraId="4ABEA252">
      <w:pPr>
        <w:spacing w:line="440" w:lineRule="exact"/>
        <w:ind w:firstLine="422" w:firstLineChars="200"/>
        <w:rPr>
          <w:rFonts w:hint="eastAsia" w:ascii="宋体" w:hAnsi="宋体" w:cs="宋体"/>
          <w:b/>
          <w:bCs/>
          <w:color w:val="0000FF"/>
          <w:kern w:val="0"/>
          <w:szCs w:val="21"/>
          <w:highlight w:val="none"/>
        </w:rPr>
      </w:pPr>
      <w:r>
        <w:rPr>
          <w:rFonts w:hint="eastAsia" w:ascii="宋体" w:hAnsi="宋体" w:cs="宋体"/>
          <w:b/>
          <w:bCs/>
          <w:color w:val="0000FF"/>
          <w:kern w:val="0"/>
          <w:szCs w:val="21"/>
          <w:highlight w:val="none"/>
        </w:rPr>
        <w:t>注意：</w:t>
      </w:r>
      <w:r>
        <w:rPr>
          <w:rFonts w:hint="eastAsia" w:ascii="宋体" w:hAnsi="宋体" w:cs="宋体"/>
          <w:b/>
          <w:bCs/>
          <w:color w:val="0000FF"/>
          <w:kern w:val="0"/>
          <w:szCs w:val="21"/>
          <w:highlight w:val="none"/>
          <w:lang w:eastAsia="zh-CN"/>
        </w:rPr>
        <w:t>询比</w:t>
      </w:r>
      <w:r>
        <w:rPr>
          <w:rFonts w:hint="eastAsia" w:ascii="宋体" w:hAnsi="宋体" w:cs="宋体"/>
          <w:b/>
          <w:bCs/>
          <w:color w:val="0000FF"/>
          <w:kern w:val="0"/>
          <w:szCs w:val="21"/>
          <w:highlight w:val="none"/>
        </w:rPr>
        <w:t>文件以“中国电信电子采购系统”登记申领下载的为准，如无法登记申领的，请及时与</w:t>
      </w:r>
      <w:r>
        <w:rPr>
          <w:rFonts w:hint="eastAsia" w:ascii="宋体" w:hAnsi="宋体" w:cs="宋体"/>
          <w:b/>
          <w:bCs/>
          <w:color w:val="0000FF"/>
          <w:kern w:val="0"/>
          <w:szCs w:val="21"/>
          <w:highlight w:val="none"/>
          <w:lang w:eastAsia="zh-CN"/>
        </w:rPr>
        <w:t>采购代理机构</w:t>
      </w:r>
      <w:r>
        <w:rPr>
          <w:rFonts w:hint="eastAsia" w:ascii="宋体" w:hAnsi="宋体" w:cs="宋体"/>
          <w:b/>
          <w:bCs/>
          <w:color w:val="0000FF"/>
          <w:kern w:val="0"/>
          <w:szCs w:val="21"/>
          <w:highlight w:val="none"/>
        </w:rPr>
        <w:t>的项目联系人联系。</w:t>
      </w:r>
    </w:p>
    <w:p w14:paraId="5FA1B700">
      <w:pPr>
        <w:spacing w:line="440" w:lineRule="exact"/>
        <w:ind w:firstLine="428" w:firstLineChars="200"/>
        <w:rPr>
          <w:rFonts w:ascii="宋体" w:hAnsi="宋体" w:eastAsia="宋体" w:cs="Times New Roman"/>
          <w:color w:val="auto"/>
          <w:spacing w:val="2"/>
          <w:szCs w:val="21"/>
          <w:highlight w:val="none"/>
        </w:rPr>
      </w:pPr>
      <w:r>
        <w:rPr>
          <w:rFonts w:hint="eastAsia" w:ascii="宋体" w:hAnsi="宋体" w:cs="Times New Roman"/>
          <w:spacing w:val="2"/>
          <w:szCs w:val="21"/>
          <w:highlight w:val="none"/>
          <w:lang w:val="en-US" w:eastAsia="zh-CN"/>
        </w:rPr>
        <w:t>3</w:t>
      </w:r>
      <w:r>
        <w:rPr>
          <w:rFonts w:hint="eastAsia" w:ascii="宋体" w:hAnsi="宋体" w:cs="Times New Roman"/>
          <w:spacing w:val="2"/>
          <w:szCs w:val="21"/>
          <w:highlight w:val="none"/>
        </w:rPr>
        <w:t>.</w:t>
      </w:r>
      <w:r>
        <w:rPr>
          <w:rFonts w:hint="eastAsia" w:ascii="宋体" w:hAnsi="宋体" w:cs="Times New Roman"/>
          <w:spacing w:val="2"/>
          <w:szCs w:val="21"/>
          <w:highlight w:val="none"/>
          <w:lang w:val="en-US" w:eastAsia="zh-CN"/>
        </w:rPr>
        <w:t>3</w:t>
      </w:r>
      <w:r>
        <w:rPr>
          <w:rFonts w:hint="eastAsia" w:ascii="宋体" w:hAnsi="宋体" w:eastAsia="宋体" w:cs="Times New Roman"/>
          <w:spacing w:val="2"/>
          <w:szCs w:val="21"/>
          <w:highlight w:val="none"/>
          <w:lang w:val="en-US" w:eastAsia="zh-CN"/>
        </w:rPr>
        <w:t>获取本</w:t>
      </w:r>
      <w:r>
        <w:rPr>
          <w:rFonts w:hint="eastAsia" w:ascii="宋体" w:hAnsi="宋体" w:eastAsia="宋体" w:cs="Times New Roman"/>
          <w:spacing w:val="2"/>
          <w:szCs w:val="21"/>
          <w:highlight w:val="none"/>
          <w:lang w:eastAsia="zh-CN"/>
        </w:rPr>
        <w:t>询比文件</w:t>
      </w:r>
      <w:r>
        <w:rPr>
          <w:rFonts w:hint="eastAsia" w:ascii="宋体" w:hAnsi="宋体" w:eastAsia="宋体" w:cs="Times New Roman"/>
          <w:spacing w:val="2"/>
          <w:szCs w:val="21"/>
          <w:highlight w:val="none"/>
          <w:lang w:val="en-US" w:eastAsia="zh-CN"/>
        </w:rPr>
        <w:t>不收取费用</w:t>
      </w:r>
      <w:r>
        <w:rPr>
          <w:rFonts w:hint="eastAsia" w:ascii="宋体" w:hAnsi="宋体" w:cs="Times New Roman"/>
          <w:spacing w:val="2"/>
          <w:szCs w:val="21"/>
          <w:highlight w:val="none"/>
        </w:rPr>
        <w:t>。</w:t>
      </w:r>
    </w:p>
    <w:p w14:paraId="7B6DA402">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4.响应文件的提交</w:t>
      </w:r>
    </w:p>
    <w:p w14:paraId="4076CD84">
      <w:pPr>
        <w:widowControl w:val="0"/>
        <w:numPr>
          <w:ilvl w:val="1"/>
          <w:numId w:val="0"/>
        </w:numPr>
        <w:adjustRightInd w:val="0"/>
        <w:snapToGrid w:val="0"/>
        <w:spacing w:line="360" w:lineRule="exact"/>
        <w:ind w:left="0" w:leftChars="0" w:firstLine="420" w:firstLineChars="0"/>
        <w:jc w:val="both"/>
        <w:rPr>
          <w:rFonts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4.1</w:t>
      </w:r>
      <w:r>
        <w:rPr>
          <w:rFonts w:hint="eastAsia" w:ascii="宋体" w:hAnsi="宋体" w:eastAsia="宋体" w:cs="Times New Roman"/>
          <w:color w:val="auto"/>
          <w:kern w:val="2"/>
          <w:sz w:val="21"/>
          <w:szCs w:val="21"/>
          <w:highlight w:val="none"/>
          <w:lang w:val="en-US" w:eastAsia="zh-CN" w:bidi="ar-SA"/>
        </w:rPr>
        <w:t>响应文件提交</w:t>
      </w:r>
      <w:r>
        <w:rPr>
          <w:rFonts w:hint="eastAsia" w:ascii="宋体" w:hAnsi="宋体" w:eastAsia="宋体" w:cs="Times New Roman"/>
          <w:color w:val="auto"/>
          <w:kern w:val="2"/>
          <w:sz w:val="21"/>
          <w:szCs w:val="24"/>
          <w:highlight w:val="none"/>
          <w:lang w:val="en-US" w:eastAsia="zh-CN" w:bidi="ar-SA"/>
        </w:rPr>
        <w:t>截止时间</w:t>
      </w:r>
      <w:r>
        <w:rPr>
          <w:rFonts w:hint="eastAsia" w:ascii="宋体" w:hAnsi="宋体" w:eastAsia="宋体" w:cs="Times New Roman"/>
          <w:color w:val="auto"/>
          <w:kern w:val="2"/>
          <w:sz w:val="21"/>
          <w:szCs w:val="21"/>
          <w:highlight w:val="none"/>
          <w:lang w:val="en-US" w:eastAsia="zh-CN" w:bidi="ar-SA"/>
        </w:rPr>
        <w:t>（即响应截止时间）</w:t>
      </w:r>
      <w:r>
        <w:rPr>
          <w:rFonts w:hint="eastAsia" w:ascii="宋体" w:hAnsi="宋体" w:eastAsia="宋体" w:cs="Times New Roman"/>
          <w:color w:val="auto"/>
          <w:kern w:val="2"/>
          <w:sz w:val="21"/>
          <w:szCs w:val="24"/>
          <w:highlight w:val="none"/>
          <w:lang w:val="en-US" w:eastAsia="zh-CN" w:bidi="ar-SA"/>
        </w:rPr>
        <w:t>：</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2025年04月11日14时30分</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w:t>
      </w:r>
    </w:p>
    <w:p w14:paraId="6ACE7EB0">
      <w:pPr>
        <w:keepNext w:val="0"/>
        <w:keepLines w:val="0"/>
        <w:pageBreakBefore w:val="0"/>
        <w:widowControl w:val="0"/>
        <w:numPr>
          <w:ilvl w:val="1"/>
          <w:numId w:val="0"/>
        </w:numPr>
        <w:kinsoku/>
        <w:wordWrap w:val="0"/>
        <w:overflowPunct/>
        <w:topLinePunct w:val="0"/>
        <w:autoSpaceDE/>
        <w:autoSpaceDN/>
        <w:bidi w:val="0"/>
        <w:adjustRightInd w:val="0"/>
        <w:snapToGrid w:val="0"/>
        <w:spacing w:line="360" w:lineRule="exact"/>
        <w:ind w:left="0" w:leftChars="0" w:firstLine="420" w:firstLineChars="0"/>
        <w:jc w:val="both"/>
        <w:textAlignment w:val="auto"/>
        <w:rPr>
          <w:rFonts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4.2</w:t>
      </w:r>
      <w:r>
        <w:rPr>
          <w:rFonts w:hint="eastAsia" w:ascii="宋体" w:hAnsi="宋体" w:eastAsia="宋体" w:cs="Times New Roman"/>
          <w:color w:val="auto"/>
          <w:kern w:val="2"/>
          <w:sz w:val="21"/>
          <w:szCs w:val="21"/>
          <w:highlight w:val="none"/>
          <w:lang w:val="en-US" w:eastAsia="zh-CN" w:bidi="ar-SA"/>
        </w:rPr>
        <w:t>电子响应文件提交</w:t>
      </w:r>
      <w:r>
        <w:rPr>
          <w:rFonts w:hint="eastAsia" w:ascii="宋体" w:hAnsi="宋体" w:eastAsia="宋体" w:cs="Times New Roman"/>
          <w:color w:val="auto"/>
          <w:kern w:val="2"/>
          <w:sz w:val="21"/>
          <w:szCs w:val="24"/>
          <w:highlight w:val="none"/>
          <w:lang w:val="en-US" w:eastAsia="zh-CN" w:bidi="ar-SA"/>
        </w:rPr>
        <w:t>方式</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【登录</w:t>
      </w:r>
      <w:r>
        <w:rPr>
          <w:rFonts w:hint="eastAsia" w:ascii="宋体" w:hAnsi="宋体" w:eastAsia="宋体" w:cs="Times New Roman"/>
          <w:color w:val="auto"/>
          <w:spacing w:val="2"/>
          <w:kern w:val="2"/>
          <w:sz w:val="21"/>
          <w:szCs w:val="21"/>
          <w:highlight w:val="none"/>
          <w:lang w:val="en-US" w:eastAsia="zh-CN" w:bidi="ar-SA"/>
        </w:rPr>
        <w:t>“中国电信阳光采购网（https://caigou.chinatelecom.com.cn）”</w:t>
      </w:r>
      <w:r>
        <w:rPr>
          <w:rFonts w:hint="eastAsia" w:ascii="宋体" w:hAnsi="宋体" w:eastAsia="宋体" w:cs="Times New Roman"/>
          <w:color w:val="auto"/>
          <w:kern w:val="2"/>
          <w:sz w:val="21"/>
          <w:szCs w:val="24"/>
          <w:highlight w:val="none"/>
          <w:lang w:val="en-US" w:eastAsia="zh-CN" w:bidi="ar-SA"/>
        </w:rPr>
        <w:t>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1A64F7D0">
      <w:pPr>
        <w:widowControl w:val="0"/>
        <w:numPr>
          <w:ilvl w:val="1"/>
          <w:numId w:val="0"/>
        </w:numPr>
        <w:adjustRightInd w:val="0"/>
        <w:snapToGrid w:val="0"/>
        <w:spacing w:line="360" w:lineRule="exact"/>
        <w:ind w:left="0" w:leftChars="0" w:firstLine="420" w:firstLineChars="0"/>
        <w:jc w:val="both"/>
        <w:rPr>
          <w:rFonts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4.3</w:t>
      </w:r>
      <w:r>
        <w:rPr>
          <w:rFonts w:hint="eastAsia" w:ascii="宋体" w:hAnsi="宋体" w:eastAsia="宋体" w:cs="Times New Roman"/>
          <w:color w:val="auto"/>
          <w:kern w:val="2"/>
          <w:sz w:val="21"/>
          <w:szCs w:val="21"/>
          <w:highlight w:val="none"/>
          <w:lang w:val="en-US" w:eastAsia="zh-CN" w:bidi="ar-SA"/>
        </w:rPr>
        <w:t>响应文件开启时间和地点：本项目将于响应文件提交截止同一时间通过中国电信电子采购系统开启响应文件。</w:t>
      </w:r>
    </w:p>
    <w:p w14:paraId="1B1E3695">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5.供应商注册</w:t>
      </w:r>
    </w:p>
    <w:p w14:paraId="6A39C211">
      <w:pPr>
        <w:keepNext w:val="0"/>
        <w:keepLines w:val="0"/>
        <w:pageBreakBefore w:val="0"/>
        <w:widowControl w:val="0"/>
        <w:kinsoku/>
        <w:wordWrap w:val="0"/>
        <w:overflowPunct/>
        <w:topLinePunct w:val="0"/>
        <w:autoSpaceDE/>
        <w:autoSpaceDN/>
        <w:bidi w:val="0"/>
        <w:adjustRightInd w:val="0"/>
        <w:snapToGrid w:val="0"/>
        <w:spacing w:line="360" w:lineRule="exact"/>
        <w:ind w:firstLine="424" w:firstLineChars="202"/>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5.1中国电信阳光采购网注册</w:t>
      </w:r>
    </w:p>
    <w:p w14:paraId="6BA61854">
      <w:pPr>
        <w:keepNext w:val="0"/>
        <w:keepLines w:val="0"/>
        <w:pageBreakBefore w:val="0"/>
        <w:widowControl w:val="0"/>
        <w:kinsoku/>
        <w:wordWrap w:val="0"/>
        <w:overflowPunct/>
        <w:topLinePunct w:val="0"/>
        <w:autoSpaceDE/>
        <w:autoSpaceDN/>
        <w:bidi w:val="0"/>
        <w:adjustRightInd w:val="0"/>
        <w:snapToGrid w:val="0"/>
        <w:spacing w:line="360" w:lineRule="exact"/>
        <w:ind w:firstLine="417" w:firstLineChars="199"/>
        <w:textAlignment w:val="auto"/>
        <w:rPr>
          <w:rFonts w:hint="eastAsia" w:ascii="宋体" w:hAnsi="宋体" w:eastAsia="宋体" w:cs="宋体"/>
          <w:color w:val="auto"/>
          <w:highlight w:val="none"/>
        </w:rPr>
      </w:pPr>
      <w:r>
        <w:rPr>
          <w:rFonts w:hint="eastAsia" w:ascii="宋体" w:hAnsi="宋体" w:eastAsia="宋体" w:cs="宋体"/>
          <w:color w:val="auto"/>
          <w:highlight w:val="none"/>
        </w:rPr>
        <w:t>未注册过的潜在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，须通过</w:t>
      </w:r>
      <w:r>
        <w:rPr>
          <w:rFonts w:hint="eastAsia" w:ascii="宋体" w:hAnsi="宋体" w:eastAsia="宋体" w:cs="Times New Roman"/>
          <w:color w:val="auto"/>
          <w:spacing w:val="2"/>
          <w:szCs w:val="21"/>
          <w:highlight w:val="none"/>
        </w:rPr>
        <w:t>“中国电信阳光采购网（https://caigou.chinatelecom.com.cn）”</w:t>
      </w:r>
      <w:r>
        <w:rPr>
          <w:rFonts w:hint="eastAsia" w:ascii="宋体" w:hAnsi="宋体" w:eastAsia="宋体" w:cs="宋体"/>
          <w:color w:val="auto"/>
          <w:highlight w:val="none"/>
        </w:rPr>
        <w:t>首页“立即注册”模块完成注册后，方可申领本项目</w:t>
      </w:r>
      <w:r>
        <w:rPr>
          <w:rFonts w:hint="eastAsia" w:ascii="宋体" w:hAnsi="宋体" w:eastAsia="宋体" w:cs="宋体"/>
          <w:color w:val="auto"/>
          <w:highlight w:val="none"/>
          <w:lang w:eastAsia="zh-CN"/>
        </w:rPr>
        <w:t>询比文件</w:t>
      </w:r>
      <w:r>
        <w:rPr>
          <w:rFonts w:hint="eastAsia" w:ascii="宋体" w:hAnsi="宋体" w:eastAsia="宋体" w:cs="宋体"/>
          <w:color w:val="auto"/>
          <w:highlight w:val="none"/>
        </w:rPr>
        <w:t>。</w:t>
      </w:r>
    </w:p>
    <w:p w14:paraId="510EA70B">
      <w:pPr>
        <w:keepNext w:val="0"/>
        <w:keepLines w:val="0"/>
        <w:pageBreakBefore w:val="0"/>
        <w:widowControl w:val="0"/>
        <w:tabs>
          <w:tab w:val="left" w:pos="993"/>
        </w:tabs>
        <w:kinsoku/>
        <w:wordWrap w:val="0"/>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 CA证书办理</w:t>
      </w:r>
    </w:p>
    <w:p w14:paraId="58D759B2">
      <w:pPr>
        <w:keepNext w:val="0"/>
        <w:keepLines w:val="0"/>
        <w:pageBreakBefore w:val="0"/>
        <w:widowControl w:val="0"/>
        <w:kinsoku/>
        <w:wordWrap w:val="0"/>
        <w:overflowPunct/>
        <w:topLinePunct w:val="0"/>
        <w:autoSpaceDE/>
        <w:autoSpaceDN/>
        <w:bidi w:val="0"/>
        <w:adjustRightInd w:val="0"/>
        <w:snapToGrid w:val="0"/>
        <w:spacing w:line="360" w:lineRule="exact"/>
        <w:ind w:firstLine="432" w:firstLineChars="202"/>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参加询比响应的潜在供应商须提前办理CA证书，并确保CA证书在使用时有效。CA证书办理流程</w:t>
      </w:r>
      <w:r>
        <w:rPr>
          <w:rFonts w:hint="eastAsia" w:ascii="宋体" w:hAnsi="宋体" w:eastAsia="宋体" w:cs="宋体"/>
          <w:color w:val="auto"/>
          <w:kern w:val="2"/>
          <w:sz w:val="21"/>
          <w:szCs w:val="21"/>
          <w:highlight w:val="none"/>
          <w:lang w:val="en-US" w:eastAsia="zh-CN" w:bidi="ar-SA"/>
        </w:rPr>
        <w:t>详见</w:t>
      </w:r>
      <w:r>
        <w:rPr>
          <w:rFonts w:hint="eastAsia" w:ascii="宋体" w:hAnsi="宋体" w:eastAsia="宋体" w:cs="宋体"/>
          <w:color w:val="auto"/>
          <w:kern w:val="2"/>
          <w:sz w:val="21"/>
          <w:szCs w:val="24"/>
          <w:highlight w:val="none"/>
          <w:lang w:val="en-US" w:eastAsia="zh-CN" w:bidi="ar-SA"/>
        </w:rPr>
        <w:t>中国电信阳光采购网首页“操作指引-CA办理”。</w:t>
      </w:r>
    </w:p>
    <w:p w14:paraId="3CDD01F3">
      <w:pPr>
        <w:keepNext w:val="0"/>
        <w:keepLines w:val="0"/>
        <w:pageBreakBefore w:val="0"/>
        <w:widowControl w:val="0"/>
        <w:tabs>
          <w:tab w:val="left" w:pos="993"/>
        </w:tabs>
        <w:kinsoku/>
        <w:wordWrap w:val="0"/>
        <w:overflowPunct/>
        <w:topLinePunct w:val="0"/>
        <w:autoSpaceDE/>
        <w:autoSpaceDN/>
        <w:bidi w:val="0"/>
        <w:adjustRightInd w:val="0"/>
        <w:snapToGrid w:val="0"/>
        <w:spacing w:line="360" w:lineRule="exact"/>
        <w:ind w:left="426" w:firstLine="0" w:firstLineChars="0"/>
        <w:jc w:val="both"/>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5.3技术支撑联系方式</w:t>
      </w:r>
    </w:p>
    <w:p w14:paraId="3EA5DCA5">
      <w:pPr>
        <w:keepNext w:val="0"/>
        <w:keepLines w:val="0"/>
        <w:pageBreakBefore w:val="0"/>
        <w:widowControl w:val="0"/>
        <w:kinsoku/>
        <w:wordWrap w:val="0"/>
        <w:overflowPunct/>
        <w:topLinePunct w:val="0"/>
        <w:autoSpaceDE/>
        <w:autoSpaceDN/>
        <w:bidi w:val="0"/>
        <w:adjustRightInd w:val="0"/>
        <w:snapToGrid w:val="0"/>
        <w:spacing w:line="360" w:lineRule="exact"/>
        <w:ind w:left="2" w:firstLine="424" w:firstLineChars="202"/>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服务热线：010-56107929 /010-56107880</w:t>
      </w:r>
    </w:p>
    <w:p w14:paraId="5DD6A920">
      <w:pPr>
        <w:keepNext w:val="0"/>
        <w:keepLines w:val="0"/>
        <w:pageBreakBefore w:val="0"/>
        <w:widowControl w:val="0"/>
        <w:kinsoku/>
        <w:overflowPunct/>
        <w:topLinePunct w:val="0"/>
        <w:autoSpaceDE/>
        <w:autoSpaceDN/>
        <w:bidi w:val="0"/>
        <w:snapToGrid w:val="0"/>
        <w:spacing w:line="36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服务邮箱：zb_support@chinatelecom.cn（电子采购系统技术支撑）</w:t>
      </w:r>
    </w:p>
    <w:p w14:paraId="566013A0">
      <w:pPr>
        <w:keepNext w:val="0"/>
        <w:keepLines w:val="0"/>
        <w:pageBreakBefore w:val="0"/>
        <w:widowControl w:val="0"/>
        <w:kinsoku/>
        <w:wordWrap w:val="0"/>
        <w:overflowPunct/>
        <w:topLinePunct w:val="0"/>
        <w:autoSpaceDE/>
        <w:autoSpaceDN/>
        <w:bidi w:val="0"/>
        <w:snapToGrid w:val="0"/>
        <w:spacing w:line="360" w:lineRule="exact"/>
        <w:ind w:left="2" w:firstLine="1415" w:firstLineChars="674"/>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ctsc@chinatelecom.cn（CA证书办理技术支撑）</w:t>
      </w:r>
    </w:p>
    <w:p w14:paraId="1C54A534">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6.发布公告的媒介</w:t>
      </w:r>
    </w:p>
    <w:p w14:paraId="3A96DBD5">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本询比公告在</w:t>
      </w:r>
      <w:r>
        <w:rPr>
          <w:rFonts w:ascii="Times New Roman" w:hAnsi="Times New Roman" w:eastAsia="宋体" w:cs="Times New Roman"/>
          <w:color w:val="auto"/>
          <w:kern w:val="2"/>
          <w:sz w:val="21"/>
          <w:szCs w:val="24"/>
          <w:highlight w:val="none"/>
          <w:lang w:val="en-US" w:eastAsia="zh-CN" w:bidi="ar-SA"/>
        </w:rPr>
        <w:t>中国电信阳光采购网</w:t>
      </w:r>
      <w:r>
        <w:rPr>
          <w:rFonts w:hint="eastAsia" w:ascii="Times New Roman" w:hAnsi="Times New Roman" w:eastAsia="宋体" w:cs="Times New Roman"/>
          <w:color w:val="auto"/>
          <w:kern w:val="2"/>
          <w:sz w:val="21"/>
          <w:szCs w:val="24"/>
          <w:highlight w:val="none"/>
          <w:lang w:val="en-US" w:eastAsia="zh-CN" w:bidi="ar-SA"/>
        </w:rPr>
        <w:t>（</w:t>
      </w:r>
      <w:r>
        <w:rPr>
          <w:rFonts w:ascii="宋体" w:hAnsi="宋体" w:eastAsia="宋体" w:cs="Times New Roman"/>
          <w:color w:val="auto"/>
          <w:kern w:val="2"/>
          <w:sz w:val="21"/>
          <w:szCs w:val="24"/>
          <w:highlight w:val="none"/>
          <w:lang w:val="en-US" w:eastAsia="zh-CN" w:bidi="ar-SA"/>
        </w:rPr>
        <w:t>https://caigou.chinatelecom.com.cn</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中国招标投标公共服务平台（http://www.cebpubservice.com/）</w:t>
      </w:r>
      <w:r>
        <w:rPr>
          <w:rFonts w:hint="eastAsia" w:ascii="宋体" w:hAnsi="宋体" w:eastAsia="宋体" w:cs="Times New Roman"/>
          <w:color w:val="auto"/>
          <w:kern w:val="2"/>
          <w:sz w:val="21"/>
          <w:szCs w:val="21"/>
          <w:highlight w:val="none"/>
          <w:lang w:val="en-US" w:eastAsia="zh-CN" w:bidi="ar-SA"/>
        </w:rPr>
        <w:t>上发布，其他媒介转载无效。</w:t>
      </w:r>
    </w:p>
    <w:p w14:paraId="61440349">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7.联系及异议接收方式</w:t>
      </w:r>
    </w:p>
    <w:p w14:paraId="4BC39E87">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7.1联系方式</w:t>
      </w:r>
    </w:p>
    <w:p w14:paraId="5FA6F84D">
      <w:pPr>
        <w:spacing w:line="360" w:lineRule="auto"/>
        <w:rPr>
          <w:rFonts w:hint="eastAsia" w:ascii="宋体" w:hAnsi="宋体" w:eastAsia="宋体" w:cs="Times New Roman"/>
          <w:highlight w:val="none"/>
          <w:lang w:eastAsia="zh-CN"/>
        </w:rPr>
      </w:pPr>
      <w:r>
        <w:rPr>
          <w:rFonts w:hint="eastAsia" w:ascii="Times New Roman" w:hAnsi="Times New Roman" w:cs="Times New Roman"/>
          <w:highlight w:val="none"/>
          <w:lang w:val="en-US" w:eastAsia="zh-CN"/>
        </w:rPr>
        <w:t>采</w:t>
      </w:r>
      <w:r>
        <w:rPr>
          <w:rFonts w:hint="eastAsia" w:ascii="宋体" w:hAnsi="宋体" w:cs="Times New Roman"/>
          <w:highlight w:val="none"/>
        </w:rPr>
        <w:t xml:space="preserve"> </w:t>
      </w:r>
      <w:r>
        <w:rPr>
          <w:rFonts w:hint="eastAsia" w:ascii="宋体" w:hAnsi="宋体" w:cs="Times New Roman"/>
          <w:highlight w:val="none"/>
          <w:lang w:val="en-US" w:eastAsia="zh-CN"/>
        </w:rPr>
        <w:t>购</w:t>
      </w:r>
      <w:r>
        <w:rPr>
          <w:rFonts w:hint="eastAsia" w:ascii="宋体" w:hAnsi="宋体" w:cs="Times New Roman"/>
          <w:highlight w:val="none"/>
        </w:rPr>
        <w:t xml:space="preserve"> 人：</w:t>
      </w:r>
      <w:r>
        <w:rPr>
          <w:rFonts w:hint="eastAsia" w:ascii="宋体" w:hAnsi="宋体" w:cs="宋体"/>
          <w:color w:val="000000"/>
          <w:highlight w:val="none"/>
          <w:lang w:eastAsia="zh-CN"/>
        </w:rPr>
        <w:t>中国电信股份有限公司永春分公司</w:t>
      </w:r>
    </w:p>
    <w:p w14:paraId="7837A91B">
      <w:pPr>
        <w:spacing w:line="360" w:lineRule="auto"/>
        <w:rPr>
          <w:rFonts w:ascii="宋体" w:hAnsi="宋体" w:cs="Times New Roman"/>
          <w:highlight w:val="none"/>
        </w:rPr>
      </w:pPr>
      <w:r>
        <w:rPr>
          <w:rFonts w:hint="eastAsia" w:ascii="宋体" w:hAnsi="宋体" w:cs="Times New Roman"/>
          <w:highlight w:val="none"/>
        </w:rPr>
        <w:t>地    址：</w:t>
      </w:r>
      <w:r>
        <w:rPr>
          <w:rFonts w:hint="eastAsia" w:ascii="宋体" w:hAnsi="宋体" w:cs="宋体"/>
          <w:color w:val="000000"/>
          <w:highlight w:val="none"/>
        </w:rPr>
        <w:t>【</w:t>
      </w:r>
      <w:r>
        <w:rPr>
          <w:rFonts w:hint="eastAsia" w:ascii="宋体" w:hAnsi="宋体" w:eastAsia="宋体" w:cs="Times New Roman"/>
        </w:rPr>
        <w:t>福建省永春县桃城镇城南街2号电信大楼</w:t>
      </w:r>
      <w:r>
        <w:rPr>
          <w:rFonts w:hint="eastAsia" w:ascii="宋体" w:hAnsi="宋体" w:cs="宋体"/>
          <w:color w:val="000000"/>
          <w:highlight w:val="none"/>
        </w:rPr>
        <w:t>】</w:t>
      </w:r>
    </w:p>
    <w:p w14:paraId="4DF3FB6B">
      <w:pPr>
        <w:spacing w:line="360" w:lineRule="auto"/>
        <w:rPr>
          <w:rFonts w:ascii="宋体" w:hAnsi="宋体" w:cs="Times New Roman"/>
          <w:highlight w:val="none"/>
        </w:rPr>
      </w:pPr>
      <w:r>
        <w:rPr>
          <w:rFonts w:hint="eastAsia" w:ascii="宋体" w:hAnsi="宋体" w:cs="Times New Roman"/>
          <w:highlight w:val="none"/>
        </w:rPr>
        <w:t>邮    编：</w:t>
      </w:r>
      <w:r>
        <w:rPr>
          <w:rFonts w:hint="eastAsia" w:ascii="宋体" w:hAnsi="宋体" w:cs="宋体"/>
          <w:color w:val="000000"/>
          <w:highlight w:val="none"/>
        </w:rPr>
        <w:t>【</w:t>
      </w:r>
      <w:r>
        <w:rPr>
          <w:rFonts w:hint="eastAsia" w:ascii="宋体" w:hAnsi="宋体" w:cs="宋体"/>
          <w:highlight w:val="none"/>
          <w:lang w:bidi="ar"/>
        </w:rPr>
        <w:t>36</w:t>
      </w:r>
      <w:r>
        <w:rPr>
          <w:rFonts w:hint="eastAsia" w:ascii="宋体" w:hAnsi="宋体" w:cs="宋体"/>
          <w:highlight w:val="none"/>
          <w:lang w:val="en-US" w:eastAsia="zh-CN" w:bidi="ar"/>
        </w:rPr>
        <w:t>2699</w:t>
      </w:r>
      <w:r>
        <w:rPr>
          <w:rFonts w:hint="eastAsia" w:ascii="宋体" w:hAnsi="宋体" w:cs="宋体"/>
          <w:color w:val="000000"/>
          <w:highlight w:val="none"/>
        </w:rPr>
        <w:t>】</w:t>
      </w:r>
    </w:p>
    <w:p w14:paraId="3D161E6D">
      <w:pPr>
        <w:spacing w:line="360" w:lineRule="auto"/>
        <w:rPr>
          <w:rFonts w:ascii="宋体" w:hAnsi="宋体" w:cs="Times New Roman"/>
          <w:highlight w:val="none"/>
        </w:rPr>
      </w:pPr>
      <w:r>
        <w:rPr>
          <w:rFonts w:hint="eastAsia" w:ascii="宋体" w:hAnsi="宋体" w:cs="Times New Roman"/>
          <w:highlight w:val="none"/>
        </w:rPr>
        <w:t>联 系 人：</w:t>
      </w:r>
      <w:r>
        <w:rPr>
          <w:rFonts w:hint="eastAsia" w:ascii="宋体" w:hAnsi="宋体" w:cs="宋体"/>
          <w:color w:val="000000"/>
          <w:highlight w:val="none"/>
        </w:rPr>
        <w:t>【</w:t>
      </w:r>
      <w:r>
        <w:rPr>
          <w:rFonts w:hint="eastAsia" w:ascii="宋体" w:hAnsi="宋体" w:cs="宋体"/>
          <w:color w:val="000000"/>
          <w:highlight w:val="none"/>
          <w:lang w:val="en-US" w:eastAsia="zh-CN"/>
        </w:rPr>
        <w:t>李</w:t>
      </w:r>
      <w:r>
        <w:rPr>
          <w:rFonts w:hint="eastAsia" w:ascii="宋体" w:hAnsi="宋体" w:eastAsia="宋体" w:cs="Times New Roman"/>
          <w:highlight w:val="none"/>
          <w:lang w:val="en-US" w:eastAsia="zh-CN"/>
        </w:rPr>
        <w:t>经理</w:t>
      </w:r>
      <w:r>
        <w:rPr>
          <w:rFonts w:hint="eastAsia" w:ascii="宋体" w:hAnsi="宋体" w:cs="宋体"/>
          <w:color w:val="000000"/>
          <w:highlight w:val="none"/>
        </w:rPr>
        <w:t>】</w:t>
      </w:r>
    </w:p>
    <w:p w14:paraId="0023DE22">
      <w:pPr>
        <w:spacing w:line="360" w:lineRule="auto"/>
        <w:rPr>
          <w:rFonts w:ascii="宋体" w:hAnsi="宋体" w:cs="Times New Roman"/>
          <w:highlight w:val="none"/>
          <w:u w:val="single"/>
        </w:rPr>
      </w:pPr>
      <w:r>
        <w:rPr>
          <w:rFonts w:hint="eastAsia" w:ascii="宋体" w:hAnsi="宋体" w:cs="Times New Roman"/>
          <w:highlight w:val="none"/>
        </w:rPr>
        <w:t>电    话：</w:t>
      </w:r>
      <w:r>
        <w:rPr>
          <w:rFonts w:hint="eastAsia" w:ascii="宋体" w:hAnsi="宋体" w:cs="宋体"/>
          <w:color w:val="000000"/>
          <w:highlight w:val="none"/>
        </w:rPr>
        <w:t>【</w:t>
      </w:r>
      <w:r>
        <w:rPr>
          <w:rFonts w:hint="eastAsia" w:ascii="宋体" w:hAnsi="宋体" w:eastAsia="宋体" w:cs="Times New Roman"/>
          <w:highlight w:val="none"/>
          <w:lang w:val="en-US" w:eastAsia="zh-CN"/>
        </w:rPr>
        <w:t>18965721555</w:t>
      </w:r>
      <w:r>
        <w:rPr>
          <w:rFonts w:hint="eastAsia" w:ascii="宋体" w:hAnsi="宋体" w:cs="宋体"/>
          <w:color w:val="000000"/>
          <w:highlight w:val="none"/>
        </w:rPr>
        <w:t>】</w:t>
      </w:r>
    </w:p>
    <w:p w14:paraId="7BD6700A">
      <w:pPr>
        <w:spacing w:line="360" w:lineRule="auto"/>
        <w:rPr>
          <w:rFonts w:hint="eastAsia" w:ascii="宋体" w:hAnsi="宋体" w:eastAsia="宋体" w:cs="Times New Roman"/>
          <w:highlight w:val="none"/>
          <w:lang w:eastAsia="zh-CN"/>
        </w:rPr>
      </w:pPr>
      <w:r>
        <w:rPr>
          <w:rFonts w:hint="eastAsia" w:ascii="宋体" w:hAnsi="宋体" w:cs="Times New Roman"/>
          <w:highlight w:val="none"/>
          <w:lang w:eastAsia="zh-CN"/>
        </w:rPr>
        <w:t>采购代理机构</w:t>
      </w:r>
      <w:r>
        <w:rPr>
          <w:rFonts w:hint="eastAsia" w:ascii="宋体" w:hAnsi="宋体" w:cs="Times New Roman"/>
          <w:highlight w:val="none"/>
        </w:rPr>
        <w:t>：</w:t>
      </w:r>
      <w:r>
        <w:rPr>
          <w:rFonts w:hint="eastAsia" w:ascii="宋体" w:hAnsi="宋体" w:cs="Times New Roman"/>
          <w:szCs w:val="21"/>
          <w:highlight w:val="none"/>
          <w:lang w:eastAsia="zh-CN"/>
        </w:rPr>
        <w:t>福建省中通通信有限公司</w:t>
      </w:r>
    </w:p>
    <w:p w14:paraId="3A85C19B">
      <w:pPr>
        <w:spacing w:line="360" w:lineRule="auto"/>
        <w:rPr>
          <w:rFonts w:ascii="宋体" w:hAnsi="宋体" w:cs="Times New Roman"/>
          <w:highlight w:val="none"/>
        </w:rPr>
      </w:pPr>
      <w:r>
        <w:rPr>
          <w:rFonts w:hint="eastAsia" w:ascii="宋体" w:hAnsi="宋体" w:cs="Times New Roman"/>
          <w:highlight w:val="none"/>
        </w:rPr>
        <w:t>地    址：</w:t>
      </w:r>
      <w:r>
        <w:rPr>
          <w:rFonts w:hint="eastAsia" w:ascii="宋体" w:hAnsi="宋体" w:cs="Times New Roman"/>
          <w:szCs w:val="21"/>
          <w:highlight w:val="none"/>
        </w:rPr>
        <w:t>福州市仓山区信平路10号</w:t>
      </w:r>
    </w:p>
    <w:p w14:paraId="6B458BE4">
      <w:pPr>
        <w:spacing w:line="360" w:lineRule="auto"/>
        <w:rPr>
          <w:rFonts w:ascii="宋体" w:hAnsi="宋体" w:cs="Times New Roman"/>
          <w:highlight w:val="none"/>
        </w:rPr>
      </w:pPr>
      <w:r>
        <w:rPr>
          <w:rFonts w:hint="eastAsia" w:ascii="宋体" w:hAnsi="宋体" w:cs="Times New Roman"/>
          <w:highlight w:val="none"/>
        </w:rPr>
        <w:t>邮    编：350007</w:t>
      </w:r>
    </w:p>
    <w:p w14:paraId="1155964E">
      <w:pPr>
        <w:spacing w:line="360" w:lineRule="auto"/>
        <w:rPr>
          <w:rFonts w:ascii="宋体" w:hAnsi="宋体" w:cs="Times New Roman"/>
          <w:szCs w:val="21"/>
          <w:highlight w:val="none"/>
        </w:rPr>
      </w:pPr>
      <w:r>
        <w:rPr>
          <w:rFonts w:hint="eastAsia" w:ascii="宋体" w:hAnsi="宋体" w:cs="Times New Roman"/>
          <w:szCs w:val="21"/>
          <w:highlight w:val="none"/>
        </w:rPr>
        <w:t>项目负责人1：【蒋恭楷】 电话：【18959944818】电子邮箱：【</w:t>
      </w:r>
      <w:r>
        <w:rPr>
          <w:rFonts w:ascii="Times New Roman" w:hAnsi="Times New Roman" w:cs="Times New Roman"/>
          <w:highlight w:val="none"/>
        </w:rPr>
        <w:fldChar w:fldCharType="begin"/>
      </w:r>
      <w:r>
        <w:rPr>
          <w:rFonts w:ascii="Times New Roman" w:hAnsi="Times New Roman" w:cs="Times New Roman"/>
          <w:highlight w:val="none"/>
        </w:rPr>
        <w:instrText xml:space="preserve"> HYPERLINK "mailto:jianggongkai@chinaccs.cn】" </w:instrText>
      </w:r>
      <w:r>
        <w:rPr>
          <w:rFonts w:ascii="Times New Roman" w:hAnsi="Times New Roman" w:cs="Times New Roman"/>
          <w:highlight w:val="none"/>
        </w:rPr>
        <w:fldChar w:fldCharType="separate"/>
      </w:r>
      <w:r>
        <w:rPr>
          <w:rFonts w:hint="eastAsia" w:ascii="宋体" w:hAnsi="宋体" w:cs="Times New Roman"/>
          <w:szCs w:val="21"/>
          <w:highlight w:val="none"/>
        </w:rPr>
        <w:t>jianggongkai@chinaccs.cn】</w:t>
      </w:r>
      <w:r>
        <w:rPr>
          <w:rFonts w:hint="eastAsia" w:ascii="宋体" w:hAnsi="宋体" w:cs="Times New Roman"/>
          <w:szCs w:val="21"/>
          <w:highlight w:val="none"/>
        </w:rPr>
        <w:fldChar w:fldCharType="end"/>
      </w:r>
    </w:p>
    <w:p w14:paraId="79BB72B2">
      <w:pPr>
        <w:spacing w:line="360" w:lineRule="auto"/>
        <w:rPr>
          <w:rFonts w:ascii="宋体" w:hAnsi="宋体" w:cs="Times New Roman"/>
          <w:szCs w:val="21"/>
          <w:highlight w:val="none"/>
        </w:rPr>
      </w:pPr>
      <w:r>
        <w:rPr>
          <w:rFonts w:hint="eastAsia" w:ascii="宋体" w:hAnsi="宋体" w:cs="Times New Roman"/>
          <w:szCs w:val="21"/>
          <w:highlight w:val="none"/>
        </w:rPr>
        <w:t>项目负责人2：【庄灿扬】 电话：【15392275666】</w:t>
      </w:r>
    </w:p>
    <w:p w14:paraId="3A53493C">
      <w:pPr>
        <w:adjustRightInd w:val="0"/>
        <w:snapToGrid w:val="0"/>
        <w:spacing w:line="360" w:lineRule="auto"/>
        <w:rPr>
          <w:rFonts w:ascii="宋体" w:hAnsi="宋体" w:cs="宋体"/>
          <w:color w:val="000000"/>
          <w:highlight w:val="none"/>
          <w:lang w:bidi="ar"/>
        </w:rPr>
      </w:pPr>
      <w:r>
        <w:rPr>
          <w:rFonts w:hint="eastAsia" w:ascii="宋体" w:hAnsi="宋体" w:cs="Times New Roman"/>
          <w:szCs w:val="21"/>
          <w:highlight w:val="none"/>
        </w:rPr>
        <w:t>项目负责人3：【葛利清】</w:t>
      </w:r>
    </w:p>
    <w:p w14:paraId="7E4D8F24">
      <w:pPr>
        <w:spacing w:line="360" w:lineRule="auto"/>
        <w:ind w:right="489"/>
        <w:jc w:val="left"/>
        <w:rPr>
          <w:rFonts w:ascii="宋体" w:hAnsi="宋体" w:eastAsia="宋体" w:cs="Times New Roman"/>
          <w:color w:val="auto"/>
          <w:highlight w:val="none"/>
        </w:rPr>
      </w:pPr>
      <w:r>
        <w:rPr>
          <w:rFonts w:hint="eastAsia" w:ascii="宋体" w:hAnsi="宋体" w:eastAsia="宋体" w:cs="Times New Roman"/>
          <w:color w:val="auto"/>
          <w:highlight w:val="none"/>
          <w:lang w:val="en-US" w:eastAsia="zh-CN"/>
        </w:rPr>
        <w:t>7</w:t>
      </w:r>
      <w:r>
        <w:rPr>
          <w:rFonts w:hint="eastAsia" w:ascii="宋体" w:hAnsi="宋体" w:eastAsia="宋体" w:cs="Times New Roman"/>
          <w:color w:val="auto"/>
          <w:highlight w:val="none"/>
        </w:rPr>
        <w:t>.2异议接收方式</w:t>
      </w:r>
    </w:p>
    <w:p w14:paraId="440A6CA8">
      <w:pPr>
        <w:widowControl w:val="0"/>
        <w:wordWrap w:val="0"/>
        <w:spacing w:line="360" w:lineRule="auto"/>
        <w:ind w:firstLine="420" w:firstLineChars="20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【登录中国电信阳光采购网（https://caigou.chinatelecom.com.cn）后，通过“招投标-采购异议-提出异议”模块提出。】</w:t>
      </w:r>
    </w:p>
    <w:p w14:paraId="346BFA15">
      <w:pPr>
        <w:adjustRightInd w:val="0"/>
        <w:snapToGrid w:val="0"/>
        <w:spacing w:line="360" w:lineRule="auto"/>
        <w:rPr>
          <w:rFonts w:ascii="宋体" w:hAnsi="宋体" w:eastAsia="宋体" w:cs="Times New Roman"/>
          <w:highlight w:val="none"/>
        </w:rPr>
      </w:pPr>
      <w:r>
        <w:rPr>
          <w:rFonts w:hint="eastAsia" w:ascii="宋体" w:hAnsi="宋体" w:cs="Times New Roman"/>
          <w:b/>
          <w:szCs w:val="21"/>
          <w:highlight w:val="none"/>
          <w:lang w:val="en-US" w:eastAsia="zh-CN"/>
        </w:rPr>
        <w:t>8</w:t>
      </w:r>
      <w:r>
        <w:rPr>
          <w:rFonts w:hint="eastAsia" w:ascii="宋体" w:hAnsi="宋体" w:cs="Times New Roman"/>
          <w:b/>
          <w:szCs w:val="21"/>
          <w:highlight w:val="none"/>
        </w:rPr>
        <w:t>.纸质保函、保险递交地点（如有）</w:t>
      </w:r>
    </w:p>
    <w:p w14:paraId="4E37285A">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纸质保函、保险原件应作为响应文件在响应截止时间前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福建省泉州市丰泽区宝洲街399号富翔上城2号楼2楼207室</w:t>
      </w:r>
      <w:r>
        <w:rPr>
          <w:rFonts w:hint="eastAsia" w:ascii="宋体" w:hAnsi="宋体" w:eastAsia="宋体" w:cs="宋体"/>
          <w:kern w:val="2"/>
          <w:sz w:val="21"/>
          <w:szCs w:val="21"/>
          <w:highlight w:val="none"/>
          <w:lang w:val="en-US" w:eastAsia="zh-CN" w:bidi="ar-SA"/>
        </w:rPr>
        <w:t>】（采用线上开具的情况除外，如：电子保险）。</w:t>
      </w:r>
    </w:p>
    <w:p w14:paraId="6A9EADEB">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416F7731">
      <w:pPr>
        <w:spacing w:line="360" w:lineRule="auto"/>
        <w:ind w:right="489"/>
        <w:jc w:val="right"/>
        <w:rPr>
          <w:rFonts w:hint="eastAsia" w:ascii="宋体" w:hAnsi="宋体" w:eastAsia="宋体" w:cs="Times New Roman"/>
          <w:szCs w:val="21"/>
          <w:highlight w:val="none"/>
          <w:lang w:eastAsia="zh-CN"/>
        </w:rPr>
      </w:pPr>
      <w:r>
        <w:rPr>
          <w:rFonts w:hint="eastAsia" w:ascii="宋体" w:hAnsi="宋体" w:cs="Times New Roman"/>
          <w:szCs w:val="21"/>
          <w:highlight w:val="none"/>
          <w:lang w:eastAsia="zh-CN"/>
        </w:rPr>
        <w:t>采购代理机构</w:t>
      </w:r>
      <w:r>
        <w:rPr>
          <w:rFonts w:hint="eastAsia" w:ascii="宋体" w:hAnsi="宋体" w:cs="Times New Roman"/>
          <w:szCs w:val="21"/>
          <w:highlight w:val="none"/>
        </w:rPr>
        <w:t>：</w:t>
      </w:r>
      <w:r>
        <w:rPr>
          <w:rFonts w:hint="eastAsia" w:ascii="宋体" w:hAnsi="宋体" w:cs="Times New Roman"/>
          <w:szCs w:val="21"/>
          <w:highlight w:val="none"/>
          <w:lang w:eastAsia="zh-CN"/>
        </w:rPr>
        <w:t>福建省中通通信有限公司</w:t>
      </w:r>
    </w:p>
    <w:p w14:paraId="58AE0E58">
      <w:pPr>
        <w:pStyle w:val="53"/>
        <w:spacing w:line="400" w:lineRule="exact"/>
        <w:ind w:left="4620" w:leftChars="2200" w:firstLine="665" w:firstLineChars="317"/>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2025年04月02日</w:t>
      </w:r>
    </w:p>
    <w:bookmarkEnd w:id="2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2330063"/>
    <w:rsid w:val="055E0169"/>
    <w:rsid w:val="08B66FA6"/>
    <w:rsid w:val="08EE7CFD"/>
    <w:rsid w:val="0E176D8C"/>
    <w:rsid w:val="12BA3F92"/>
    <w:rsid w:val="166E0EC0"/>
    <w:rsid w:val="16F320BF"/>
    <w:rsid w:val="1772678E"/>
    <w:rsid w:val="17AA3537"/>
    <w:rsid w:val="196B68F5"/>
    <w:rsid w:val="1A7D3EF9"/>
    <w:rsid w:val="1B682381"/>
    <w:rsid w:val="1D140FD3"/>
    <w:rsid w:val="238E37F6"/>
    <w:rsid w:val="23FA1FE5"/>
    <w:rsid w:val="25272725"/>
    <w:rsid w:val="27A323E5"/>
    <w:rsid w:val="2A663C58"/>
    <w:rsid w:val="2B2240C9"/>
    <w:rsid w:val="2DD96EB3"/>
    <w:rsid w:val="314D32EE"/>
    <w:rsid w:val="31EF391B"/>
    <w:rsid w:val="37BB6ADF"/>
    <w:rsid w:val="3A986C32"/>
    <w:rsid w:val="41D56D7E"/>
    <w:rsid w:val="44A165CE"/>
    <w:rsid w:val="469B6C08"/>
    <w:rsid w:val="49C259A4"/>
    <w:rsid w:val="4B7172E2"/>
    <w:rsid w:val="545700BE"/>
    <w:rsid w:val="56332705"/>
    <w:rsid w:val="57697197"/>
    <w:rsid w:val="592A7413"/>
    <w:rsid w:val="5A9721A8"/>
    <w:rsid w:val="5C5B2BF7"/>
    <w:rsid w:val="5D3B5446"/>
    <w:rsid w:val="616856F6"/>
    <w:rsid w:val="66A96147"/>
    <w:rsid w:val="6BDB3A77"/>
    <w:rsid w:val="6D162E36"/>
    <w:rsid w:val="6FF75861"/>
    <w:rsid w:val="71770A5A"/>
    <w:rsid w:val="74656964"/>
    <w:rsid w:val="774C19A7"/>
    <w:rsid w:val="788A03B6"/>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2917</Words>
  <Characters>3440</Characters>
  <Lines>82</Lines>
  <Paragraphs>92</Paragraphs>
  <TotalTime>7</TotalTime>
  <ScaleCrop>false</ScaleCrop>
  <LinksUpToDate>false</LinksUpToDate>
  <CharactersWithSpaces>3497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2025-04-02T07:53:33Z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C6CDDC2A42914A7EB01A8968CB3357E7</vt:lpwstr>
  </property>
  <property fmtid="{D5CDD505-2E9C-101B-9397-08002B2CF9AE}" pid="4" name="KSOTemplateDocerSaveRecord">
    <vt:lpwstr>eyJoZGlkIjoiNDRmMDZhODc1ODMyYTAwNTE1Yzk0Njg4OTYzZWI5NWQiLCJ1c2VySWQiOiIxNTEwNTczNjUxIn0=</vt:lpwstr>
  </property>
</Properties>
</file>