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160C1">
      <w:pPr>
        <w:spacing w:after="120" w:line="360" w:lineRule="atLeast"/>
        <w:jc w:val="center"/>
        <w:rPr>
          <w:rFonts w:hint="eastAsia" w:ascii="宋体" w:hAnsi="宋体" w:eastAsia="宋体" w:cs="宋体"/>
          <w:b/>
          <w:sz w:val="36"/>
          <w:szCs w:val="36"/>
          <w:highlight w:val="none"/>
          <w:lang w:eastAsia="zh-CN"/>
          <w14:ligatures w14:val="none"/>
        </w:rPr>
      </w:pPr>
      <w:r>
        <w:rPr>
          <w:rFonts w:hint="eastAsia" w:ascii="宋体" w:hAnsi="宋体" w:eastAsia="宋体" w:cs="Times New Roman"/>
          <w:b/>
          <w:sz w:val="36"/>
          <w:szCs w:val="36"/>
          <w:highlight w:val="none"/>
          <w:lang w:eastAsia="zh-CN"/>
          <w14:ligatures w14:val="none"/>
        </w:rPr>
        <w:t>2025年中国电信股份有限公司泉州分公司某公司智慧园区建设采购项目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2C4D6216">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本招标项目为</w:t>
      </w:r>
      <w:r>
        <w:rPr>
          <w:rFonts w:hint="eastAsia" w:ascii="宋体" w:hAnsi="宋体" w:eastAsia="宋体" w:cs="Times New Roman"/>
          <w:highlight w:val="none"/>
          <w:lang w:eastAsia="zh-CN"/>
          <w14:ligatures w14:val="none"/>
        </w:rPr>
        <w:t>2025年中国电信股份有限公司泉州分公司某公司智慧园区建设采购项目</w:t>
      </w:r>
      <w:r>
        <w:rPr>
          <w:rFonts w:hint="eastAsia" w:ascii="宋体" w:hAnsi="宋体" w:eastAsia="宋体" w:cs="Times New Roman"/>
          <w:szCs w:val="21"/>
          <w:highlight w:val="none"/>
          <w14:ligatures w14:val="none"/>
        </w:rPr>
        <w:t>，（招标编号：</w:t>
      </w:r>
      <w:r>
        <w:rPr>
          <w:rFonts w:hint="eastAsia" w:ascii="宋体" w:hAnsi="宋体" w:eastAsia="宋体" w:cs="宋体"/>
          <w:color w:val="000000"/>
          <w:highlight w:val="none"/>
          <w:lang w:eastAsia="zh-CN"/>
          <w14:ligatures w14:val="none"/>
        </w:rPr>
        <w:t>FJZT-2025-10450</w:t>
      </w:r>
      <w:r>
        <w:rPr>
          <w:rFonts w:hint="eastAsia" w:ascii="宋体" w:hAnsi="宋体" w:eastAsia="宋体" w:cs="Times New Roman"/>
          <w:szCs w:val="21"/>
          <w:highlight w:val="none"/>
          <w14:ligatures w14:val="none"/>
        </w:rPr>
        <w:t>），招标人为</w:t>
      </w:r>
      <w:r>
        <w:rPr>
          <w:rFonts w:hint="eastAsia" w:ascii="宋体" w:hAnsi="宋体" w:eastAsia="宋体" w:cs="宋体"/>
          <w:color w:val="000000"/>
          <w:szCs w:val="21"/>
          <w:highlight w:val="none"/>
          <w14:ligatures w14:val="none"/>
        </w:rPr>
        <w:t>中国电信股份有限公司泉州分公司</w:t>
      </w:r>
      <w:r>
        <w:rPr>
          <w:rFonts w:hint="eastAsia" w:ascii="宋体" w:hAnsi="宋体" w:eastAsia="宋体" w:cs="Times New Roman"/>
          <w:szCs w:val="21"/>
          <w:highlight w:val="none"/>
          <w14:ligatures w14:val="none"/>
        </w:rPr>
        <w:t>，招标代理机构为</w:t>
      </w:r>
      <w:r>
        <w:rPr>
          <w:rFonts w:hint="eastAsia" w:ascii="宋体" w:hAnsi="宋体" w:eastAsia="宋体" w:cs="宋体"/>
          <w:color w:val="000000"/>
          <w:szCs w:val="21"/>
          <w:highlight w:val="none"/>
          <w14:ligatures w14:val="none"/>
        </w:rPr>
        <w:t>福建省中通通信有限公司</w:t>
      </w:r>
      <w:r>
        <w:rPr>
          <w:rFonts w:hint="eastAsia" w:ascii="宋体" w:hAnsi="宋体" w:eastAsia="宋体" w:cs="Times New Roman"/>
          <w:szCs w:val="21"/>
          <w:highlight w:val="none"/>
          <w14:ligatures w14:val="none"/>
        </w:rPr>
        <w:t>。项目资金由招标人自筹，资金已落实。项目已具备招标条件，现进行公开招标，邀请有意向的且具有提供标的物能力的潜在投标人（以下简称投标人）参加投标。</w:t>
      </w:r>
    </w:p>
    <w:p w14:paraId="7208572B">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1.项目概况与招标内容</w:t>
      </w:r>
    </w:p>
    <w:p w14:paraId="160ACEF2">
      <w:pPr>
        <w:adjustRightInd w:val="0"/>
        <w:snapToGrid w:val="0"/>
        <w:spacing w:line="440" w:lineRule="exact"/>
        <w:ind w:firstLine="428" w:firstLineChars="200"/>
        <w:rPr>
          <w:rFonts w:ascii="宋体" w:hAnsi="宋体" w:eastAsia="宋体" w:cs="Times New Roman"/>
          <w:spacing w:val="2"/>
          <w:szCs w:val="21"/>
          <w:highlight w:val="none"/>
          <w14:ligatures w14:val="none"/>
        </w:rPr>
      </w:pPr>
      <w:r>
        <w:rPr>
          <w:rFonts w:hint="eastAsia" w:ascii="宋体" w:hAnsi="宋体" w:eastAsia="宋体" w:cs="Times New Roman"/>
          <w:spacing w:val="2"/>
          <w:szCs w:val="21"/>
          <w:highlight w:val="none"/>
          <w14:ligatures w14:val="none"/>
        </w:rPr>
        <w:t>【本项目为2025年中国电信股份有限公司泉州分公司某公司智慧园区建设采购项目</w:t>
      </w:r>
      <w:r>
        <w:rPr>
          <w:rFonts w:hint="eastAsia" w:ascii="宋体" w:hAnsi="宋体" w:eastAsia="宋体" w:cs="Times New Roman"/>
          <w:szCs w:val="21"/>
          <w:highlight w:val="none"/>
          <w:lang w:val="en-US" w:eastAsia="zh-CN"/>
          <w14:ligatures w14:val="none"/>
        </w:rPr>
        <w:t>】，本项目</w:t>
      </w:r>
      <w:r>
        <w:rPr>
          <w:rFonts w:hint="eastAsia" w:ascii="宋体" w:hAnsi="宋体" w:eastAsia="宋体" w:cs="Times New Roman"/>
          <w:szCs w:val="21"/>
          <w:highlight w:val="none"/>
          <w:lang w:val="en-US" w:eastAsia="zh-Hans"/>
          <w14:ligatures w14:val="none"/>
        </w:rPr>
        <w:t>投标报价应包括但不限于：人工费用、管理费用、研发费用、安装调试、系统集成、培训、维护费用、税费以及项目实施过程中的应预见和不可预见费用等</w:t>
      </w:r>
      <w:r>
        <w:rPr>
          <w:rFonts w:hint="eastAsia" w:ascii="宋体" w:hAnsi="宋体" w:eastAsia="宋体" w:cs="Times New Roman"/>
          <w:szCs w:val="21"/>
          <w:highlight w:val="none"/>
          <w14:ligatures w14:val="none"/>
        </w:rPr>
        <w:t>。</w:t>
      </w:r>
    </w:p>
    <w:p w14:paraId="4F3E621E">
      <w:pPr>
        <w:widowControl w:val="0"/>
        <w:adjustRightInd w:val="0"/>
        <w:snapToGrid w:val="0"/>
        <w:spacing w:line="440" w:lineRule="exact"/>
        <w:ind w:firstLine="210" w:firstLineChars="1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1.2招标内容</w:t>
      </w:r>
    </w:p>
    <w:p w14:paraId="48FB6AD6">
      <w:pPr>
        <w:widowControl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本次招标的产品名称、规格型号、数量及主要技术标准及要求等具体如下：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9"/>
        <w:gridCol w:w="3271"/>
      </w:tblGrid>
      <w:tr w14:paraId="05DB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05686EAA">
            <w:pPr>
              <w:widowControl/>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2311" w:type="pct"/>
            <w:shd w:val="clear" w:color="000000" w:fill="F2F2F2"/>
            <w:vAlign w:val="center"/>
          </w:tcPr>
          <w:p w14:paraId="28B4C074">
            <w:pPr>
              <w:widowControl/>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1919" w:type="pct"/>
            <w:shd w:val="clear" w:color="000000" w:fill="F2F2F2"/>
          </w:tcPr>
          <w:p w14:paraId="00AB3444">
            <w:pPr>
              <w:widowControl/>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最高限价（不含税总价合计，元）</w:t>
            </w:r>
          </w:p>
        </w:tc>
      </w:tr>
      <w:tr w14:paraId="007B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pct"/>
            <w:vAlign w:val="center"/>
          </w:tcPr>
          <w:p w14:paraId="3F4E5100">
            <w:pPr>
              <w:widowControl/>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1</w:t>
            </w:r>
          </w:p>
        </w:tc>
        <w:tc>
          <w:tcPr>
            <w:tcW w:w="4031" w:type="dxa"/>
            <w:vAlign w:val="center"/>
          </w:tcPr>
          <w:p w14:paraId="69794012">
            <w:pPr>
              <w:keepNext w:val="0"/>
              <w:keepLines w:val="0"/>
              <w:widowControl/>
              <w:suppressLineNumbers w:val="0"/>
              <w:spacing w:before="0" w:beforeAutospacing="0" w:after="0" w:afterAutospacing="0"/>
              <w:ind w:left="0" w:leftChars="0" w:right="0" w:rightChars="0"/>
              <w:jc w:val="center"/>
              <w:rPr>
                <w:rFonts w:ascii="宋体" w:hAnsi="宋体" w:eastAsia="宋体" w:cs="Times New Roman"/>
                <w:highlight w:val="none"/>
                <w14:ligatures w14:val="none"/>
              </w:rPr>
            </w:pPr>
            <w:r>
              <w:rPr>
                <w:rFonts w:hint="eastAsia" w:ascii="宋体" w:hAnsi="宋体" w:eastAsia="宋体" w:cs="Times New Roman"/>
                <w:spacing w:val="2"/>
                <w:szCs w:val="21"/>
                <w:highlight w:val="none"/>
                <w:lang w:val="en-US" w:eastAsia="zh-CN"/>
                <w14:ligatures w14:val="none"/>
              </w:rPr>
              <w:t>某公司智慧园区</w:t>
            </w:r>
            <w:r>
              <w:rPr>
                <w:rFonts w:hint="eastAsia" w:ascii="宋体" w:hAnsi="宋体" w:eastAsia="宋体" w:cs="Times New Roman"/>
                <w:highlight w:val="none"/>
                <w14:ligatures w14:val="none"/>
              </w:rPr>
              <w:t>-设备部分</w:t>
            </w:r>
          </w:p>
        </w:tc>
        <w:tc>
          <w:tcPr>
            <w:tcW w:w="3347" w:type="dxa"/>
            <w:vAlign w:val="top"/>
          </w:tcPr>
          <w:p w14:paraId="11BD504F">
            <w:pPr>
              <w:keepNext w:val="0"/>
              <w:keepLines w:val="0"/>
              <w:widowControl/>
              <w:suppressLineNumbers w:val="0"/>
              <w:spacing w:before="0" w:beforeAutospacing="0" w:after="0" w:afterAutospacing="0"/>
              <w:ind w:left="0" w:leftChars="0" w:right="0" w:rightChars="0"/>
              <w:jc w:val="center"/>
              <w:rPr>
                <w:rFonts w:ascii="宋体" w:hAnsi="宋体" w:eastAsia="宋体" w:cs="Times New Roman"/>
                <w:highlight w:val="none"/>
                <w14:ligatures w14:val="none"/>
              </w:rPr>
            </w:pPr>
            <w:r>
              <w:rPr>
                <w:rFonts w:hint="eastAsia" w:ascii="宋体" w:hAnsi="宋体" w:eastAsia="宋体" w:cs="Times New Roman"/>
                <w:highlight w:val="none"/>
                <w:lang w:val="en-US" w:eastAsia="zh-CN"/>
                <w14:ligatures w14:val="none"/>
              </w:rPr>
              <w:t>3621017.70</w:t>
            </w:r>
          </w:p>
        </w:tc>
      </w:tr>
      <w:tr w14:paraId="1D08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pct"/>
            <w:vAlign w:val="center"/>
          </w:tcPr>
          <w:p w14:paraId="0BCCF07A">
            <w:pPr>
              <w:widowControl/>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2</w:t>
            </w:r>
          </w:p>
        </w:tc>
        <w:tc>
          <w:tcPr>
            <w:tcW w:w="4031" w:type="dxa"/>
            <w:vAlign w:val="center"/>
          </w:tcPr>
          <w:p w14:paraId="48ED867E">
            <w:pPr>
              <w:keepNext w:val="0"/>
              <w:keepLines w:val="0"/>
              <w:widowControl/>
              <w:suppressLineNumbers w:val="0"/>
              <w:spacing w:before="0" w:beforeAutospacing="0" w:after="0" w:afterAutospacing="0"/>
              <w:ind w:left="0" w:leftChars="0" w:right="0" w:rightChars="0"/>
              <w:jc w:val="center"/>
              <w:rPr>
                <w:rFonts w:ascii="宋体" w:hAnsi="宋体" w:eastAsia="宋体" w:cs="Times New Roman"/>
                <w:highlight w:val="none"/>
                <w14:ligatures w14:val="none"/>
              </w:rPr>
            </w:pPr>
            <w:r>
              <w:rPr>
                <w:rFonts w:hint="eastAsia" w:ascii="宋体" w:hAnsi="宋体" w:eastAsia="宋体" w:cs="Times New Roman"/>
                <w:spacing w:val="2"/>
                <w:szCs w:val="21"/>
                <w:highlight w:val="none"/>
                <w:lang w:val="en-US" w:eastAsia="zh-CN"/>
                <w14:ligatures w14:val="none"/>
              </w:rPr>
              <w:t>某公司智慧园区</w:t>
            </w:r>
            <w:r>
              <w:rPr>
                <w:rFonts w:hint="eastAsia" w:ascii="宋体" w:hAnsi="宋体" w:eastAsia="宋体" w:cs="Times New Roman"/>
                <w:highlight w:val="none"/>
                <w14:ligatures w14:val="none"/>
              </w:rPr>
              <w:t>-</w:t>
            </w:r>
            <w:r>
              <w:rPr>
                <w:rFonts w:hint="eastAsia" w:ascii="宋体" w:hAnsi="宋体" w:eastAsia="宋体" w:cs="Times New Roman"/>
                <w:highlight w:val="none"/>
                <w:lang w:val="en-US" w:eastAsia="zh-CN"/>
                <w14:ligatures w14:val="none"/>
              </w:rPr>
              <w:t>服务</w:t>
            </w:r>
            <w:r>
              <w:rPr>
                <w:rFonts w:hint="eastAsia" w:ascii="宋体" w:hAnsi="宋体" w:eastAsia="宋体" w:cs="Times New Roman"/>
                <w:highlight w:val="none"/>
                <w14:ligatures w14:val="none"/>
              </w:rPr>
              <w:t>部分</w:t>
            </w:r>
          </w:p>
        </w:tc>
        <w:tc>
          <w:tcPr>
            <w:tcW w:w="3347" w:type="dxa"/>
            <w:vAlign w:val="top"/>
          </w:tcPr>
          <w:p w14:paraId="52CDF323">
            <w:pPr>
              <w:keepNext w:val="0"/>
              <w:keepLines w:val="0"/>
              <w:widowControl/>
              <w:suppressLineNumbers w:val="0"/>
              <w:spacing w:before="0" w:beforeAutospacing="0" w:after="0" w:afterAutospacing="0"/>
              <w:ind w:left="0" w:leftChars="0" w:right="0" w:rightChars="0"/>
              <w:jc w:val="center"/>
              <w:rPr>
                <w:rFonts w:ascii="宋体" w:hAnsi="宋体" w:eastAsia="宋体" w:cs="Times New Roman"/>
                <w:highlight w:val="none"/>
                <w14:ligatures w14:val="none"/>
              </w:rPr>
            </w:pPr>
            <w:r>
              <w:rPr>
                <w:rFonts w:hint="eastAsia" w:ascii="宋体" w:hAnsi="宋体" w:eastAsia="宋体" w:cs="Times New Roman"/>
                <w:highlight w:val="none"/>
                <w:lang w:val="en-US" w:eastAsia="zh-CN"/>
                <w14:ligatures w14:val="none"/>
              </w:rPr>
              <w:t>3023018.87</w:t>
            </w:r>
          </w:p>
        </w:tc>
      </w:tr>
    </w:tbl>
    <w:p w14:paraId="4DA48BBC">
      <w:pPr>
        <w:widowControl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主要技术标准及要求：以招标文件第五章技术规范书要求为准。</w:t>
      </w:r>
    </w:p>
    <w:p w14:paraId="721DB666">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w:t>
      </w: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r>
        <w:rPr>
          <w:rFonts w:hint="eastAsia" w:ascii="宋体" w:hAnsi="宋体" w:eastAsia="宋体" w:cs="Times New Roman"/>
          <w:szCs w:val="21"/>
          <w:highlight w:val="none"/>
          <w14:ligatures w14:val="none"/>
        </w:rPr>
        <w:t xml:space="preserve">。 </w:t>
      </w:r>
    </w:p>
    <w:p w14:paraId="24028D5E">
      <w:pPr>
        <w:adjustRightInd w:val="0"/>
        <w:snapToGrid w:val="0"/>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w:t>
      </w:r>
      <w:r>
        <w:rPr>
          <w:rFonts w:hint="eastAsia" w:ascii="宋体" w:hAnsi="宋体" w:eastAsia="宋体" w:cs="宋体"/>
          <w:szCs w:val="21"/>
          <w:highlight w:val="none"/>
          <w:lang w:bidi="ar"/>
          <w14:ligatures w14:val="none"/>
        </w:rPr>
        <w:t>额：【</w:t>
      </w:r>
      <w:r>
        <w:rPr>
          <w:rFonts w:hint="eastAsia" w:ascii="宋体" w:hAnsi="宋体" w:eastAsia="宋体" w:cs="宋体"/>
          <w:szCs w:val="21"/>
          <w:highlight w:val="none"/>
          <w:lang w:val="en-US" w:eastAsia="zh-CN" w:bidi="ar"/>
          <w14:ligatures w14:val="none"/>
        </w:rPr>
        <w:t>6644036.57</w:t>
      </w:r>
      <w:r>
        <w:rPr>
          <w:rFonts w:hint="eastAsia" w:ascii="宋体" w:hAnsi="宋体" w:eastAsia="宋体" w:cs="宋体"/>
          <w:szCs w:val="21"/>
          <w:highlight w:val="none"/>
          <w:lang w:bidi="ar"/>
          <w14:ligatures w14:val="none"/>
        </w:rPr>
        <w:t>】元（不含税）；【</w:t>
      </w:r>
      <w:r>
        <w:rPr>
          <w:rFonts w:hint="eastAsia" w:ascii="宋体" w:hAnsi="宋体" w:eastAsia="宋体" w:cs="宋体"/>
          <w:szCs w:val="21"/>
          <w:highlight w:val="none"/>
          <w:lang w:val="en-US" w:eastAsia="zh-CN" w:bidi="ar"/>
          <w14:ligatures w14:val="none"/>
        </w:rPr>
        <w:t>7296150.00</w:t>
      </w:r>
      <w:r>
        <w:rPr>
          <w:rFonts w:hint="eastAsia" w:ascii="宋体" w:hAnsi="宋体" w:eastAsia="宋体" w:cs="宋体"/>
          <w:szCs w:val="21"/>
          <w:highlight w:val="none"/>
          <w:lang w:bidi="ar"/>
          <w14:ligatures w14:val="none"/>
        </w:rPr>
        <w:t>】元（含税）</w:t>
      </w:r>
      <w:r>
        <w:rPr>
          <w:rFonts w:hint="eastAsia" w:ascii="宋体" w:hAnsi="宋体" w:eastAsia="宋体" w:cs="宋体"/>
          <w:szCs w:val="21"/>
          <w:highlight w:val="none"/>
          <w:lang w:eastAsia="zh-CN" w:bidi="ar"/>
          <w14:ligatures w14:val="none"/>
        </w:rPr>
        <w:t>。</w:t>
      </w:r>
    </w:p>
    <w:p w14:paraId="138F9F68">
      <w:pPr>
        <w:adjustRightInd w:val="0"/>
        <w:snapToGrid w:val="0"/>
        <w:spacing w:line="360" w:lineRule="auto"/>
        <w:ind w:firstLine="420" w:firstLineChars="200"/>
        <w:rPr>
          <w:rFonts w:hint="eastAsia" w:ascii="宋体" w:hAnsi="宋体" w:eastAsia="宋体" w:cs="宋体"/>
          <w:szCs w:val="21"/>
          <w:highlight w:val="none"/>
          <w:lang w:eastAsia="zh-CN" w:bidi="ar"/>
          <w14:ligatures w14:val="none"/>
        </w:rPr>
      </w:pPr>
      <w:r>
        <w:rPr>
          <w:rFonts w:hint="eastAsia" w:ascii="宋体" w:hAnsi="宋体" w:eastAsia="宋体" w:cs="宋体"/>
          <w:szCs w:val="21"/>
          <w:highlight w:val="none"/>
          <w:lang w:bidi="ar"/>
          <w14:ligatures w14:val="none"/>
        </w:rPr>
        <w:t>（2）</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r>
        <w:rPr>
          <w:rFonts w:hint="eastAsia" w:ascii="宋体" w:hAnsi="宋体" w:eastAsia="宋体" w:cs="宋体"/>
          <w:szCs w:val="21"/>
          <w:highlight w:val="none"/>
          <w:lang w:eastAsia="zh-CN" w:bidi="ar"/>
          <w14:ligatures w14:val="none"/>
        </w:rPr>
        <w:t>。</w:t>
      </w:r>
    </w:p>
    <w:p w14:paraId="148EBE63">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14:ligatures w14:val="none"/>
        </w:rPr>
        <w:t>★免费保修期：</w:t>
      </w:r>
      <w:r>
        <w:rPr>
          <w:rFonts w:hint="eastAsia" w:ascii="宋体" w:hAnsi="宋体" w:eastAsia="宋体" w:cs="宋体"/>
          <w:szCs w:val="21"/>
          <w:highlight w:val="none"/>
          <w:lang w:val="en-US" w:eastAsia="zh-CN"/>
          <w14:ligatures w14:val="none"/>
        </w:rPr>
        <w:t>自终验合格之日起36个月。</w:t>
      </w:r>
      <w:r>
        <w:rPr>
          <w:rFonts w:hint="eastAsia" w:ascii="宋体" w:hAnsi="宋体" w:eastAsia="宋体" w:cs="宋体"/>
          <w:szCs w:val="21"/>
          <w:highlight w:val="none"/>
          <w:lang w:bidi="ar"/>
          <w14:ligatures w14:val="none"/>
        </w:rPr>
        <w:t xml:space="preserve"> </w:t>
      </w:r>
    </w:p>
    <w:p w14:paraId="16463D82">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（4）</w:t>
      </w:r>
      <w:r>
        <w:rPr>
          <w:rFonts w:hint="eastAsia" w:ascii="宋体" w:hAnsi="宋体" w:eastAsia="宋体" w:cs="宋体"/>
          <w:szCs w:val="21"/>
          <w:highlight w:val="none"/>
          <w14:ligatures w14:val="none"/>
        </w:rPr>
        <w:t>★项目完成期：</w:t>
      </w:r>
      <w:r>
        <w:rPr>
          <w:rFonts w:hint="eastAsia" w:ascii="宋体" w:hAnsi="宋体" w:eastAsia="宋体" w:cs="宋体"/>
          <w:szCs w:val="21"/>
          <w:highlight w:val="none"/>
          <w:lang w:val="en-US" w:eastAsia="zh-CN"/>
          <w14:ligatures w14:val="none"/>
        </w:rPr>
        <w:t>在合同签订后150个工作日内完成初验要求，合同签订后6个月内完成整体建设、验收，投入运用。</w:t>
      </w:r>
    </w:p>
    <w:p w14:paraId="46A9BD53">
      <w:pPr>
        <w:widowControl w:val="0"/>
        <w:wordWrap w:val="0"/>
        <w:spacing w:line="440" w:lineRule="exact"/>
        <w:ind w:firstLine="420" w:firstLineChars="200"/>
        <w:jc w:val="both"/>
        <w:rPr>
          <w:rFonts w:hint="eastAsia" w:ascii="宋体" w:hAnsi="宋体" w:eastAsia="宋体" w:cs="Times New Roman"/>
          <w:kern w:val="2"/>
          <w:sz w:val="21"/>
          <w:szCs w:val="21"/>
          <w:highlight w:val="none"/>
          <w:lang w:val="en-US" w:eastAsia="zh-CN" w:bidi="ar-SA"/>
          <w14:ligatures w14:val="none"/>
        </w:rPr>
      </w:pPr>
      <w:r>
        <w:rPr>
          <w:rFonts w:hint="eastAsia" w:ascii="宋体" w:hAnsi="宋体" w:eastAsia="宋体" w:cs="宋体"/>
          <w:kern w:val="2"/>
          <w:sz w:val="21"/>
          <w:szCs w:val="21"/>
          <w:highlight w:val="none"/>
          <w:lang w:val="en-US" w:eastAsia="zh-CN" w:bidi="ar"/>
          <w14:ligatures w14:val="none"/>
        </w:rPr>
        <w:t>（5）</w:t>
      </w:r>
      <w:r>
        <w:rPr>
          <w:rFonts w:hint="eastAsia" w:ascii="宋体" w:hAnsi="宋体" w:eastAsia="宋体" w:cs="宋体"/>
          <w:kern w:val="2"/>
          <w:sz w:val="21"/>
          <w:szCs w:val="21"/>
          <w:highlight w:val="none"/>
          <w:lang w:val="en-US" w:eastAsia="zh-CN" w:bidi="ar-SA"/>
          <w14:ligatures w14:val="none"/>
        </w:rPr>
        <w:t>项目</w:t>
      </w:r>
      <w:r>
        <w:rPr>
          <w:rFonts w:hint="eastAsia" w:ascii="宋体" w:hAnsi="宋体" w:eastAsia="宋体" w:cs="Times New Roman"/>
          <w:kern w:val="2"/>
          <w:sz w:val="21"/>
          <w:szCs w:val="21"/>
          <w:highlight w:val="none"/>
          <w:lang w:val="en-US" w:eastAsia="zh-CN" w:bidi="ar-SA"/>
          <w14:ligatures w14:val="none"/>
        </w:rPr>
        <w:t>地点：福建省泉州市招标人指定地点。</w:t>
      </w:r>
    </w:p>
    <w:p w14:paraId="2F10380A">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14:ligatures w14:val="none"/>
        </w:rPr>
      </w:pPr>
      <w:r>
        <w:rPr>
          <w:rFonts w:hint="eastAsia" w:ascii="宋体" w:hAnsi="宋体" w:eastAsia="宋体" w:cs="Times New Roman"/>
          <w:kern w:val="2"/>
          <w:sz w:val="21"/>
          <w:szCs w:val="21"/>
          <w:highlight w:val="none"/>
          <w:lang w:val="en-US" w:eastAsia="zh-CN" w:bidi="ar-SA"/>
          <w14:ligatures w14:val="none"/>
        </w:rPr>
        <w:t>1.3本项目不划分标包，中标人数量1个。</w:t>
      </w:r>
    </w:p>
    <w:p w14:paraId="36ABF774">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Times New Roman"/>
          <w:szCs w:val="21"/>
          <w:highlight w:val="none"/>
          <w14:ligatures w14:val="none"/>
        </w:rPr>
        <w:t>1.</w:t>
      </w:r>
      <w:r>
        <w:rPr>
          <w:rFonts w:hint="eastAsia" w:ascii="宋体" w:hAnsi="宋体" w:eastAsia="宋体" w:cs="Times New Roman"/>
          <w:szCs w:val="21"/>
          <w:highlight w:val="none"/>
          <w:lang w:val="en-US" w:eastAsia="zh-CN"/>
          <w14:ligatures w14:val="none"/>
        </w:rPr>
        <w:t>4</w:t>
      </w:r>
      <w:r>
        <w:rPr>
          <w:rFonts w:hint="eastAsia" w:ascii="宋体" w:hAnsi="宋体" w:eastAsia="宋体" w:cs="Times New Roman"/>
          <w:szCs w:val="21"/>
          <w:highlight w:val="none"/>
          <w14:ligatures w14:val="none"/>
        </w:rPr>
        <w:t>本项目设置最高投标限价，最高不含税投标限价详见招标公告1.2，投标人投标报价高于最高投标限价的，其投标将被否决。</w:t>
      </w:r>
    </w:p>
    <w:p w14:paraId="7C786F01">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2.投标人资格要求</w:t>
      </w:r>
    </w:p>
    <w:p w14:paraId="1E70DEBD">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2.1投标人基本资格要求</w:t>
      </w:r>
    </w:p>
    <w:p w14:paraId="6FAAF628">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5A6E6FD3">
      <w:pPr>
        <w:tabs>
          <w:tab w:val="left" w:pos="993"/>
        </w:tabs>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2.1.2投标人的法定代表人或负责人为同一人或者存在控股、管理关系的不同投标人，不得参加同一标包投标或者未划分标包的同一招标项目投标。</w:t>
      </w:r>
    </w:p>
    <w:p w14:paraId="61035B44">
      <w:pPr>
        <w:spacing w:after="160" w:line="360" w:lineRule="auto"/>
        <w:ind w:firstLine="424" w:firstLineChars="202"/>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2.1.3本次招标不接受联合体投标。</w:t>
      </w:r>
    </w:p>
    <w:p w14:paraId="3E313833">
      <w:pPr>
        <w:wordWrap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2.1.4 本次招标</w:t>
      </w:r>
      <w:r>
        <w:rPr>
          <w:rFonts w:hint="eastAsia" w:ascii="宋体" w:hAnsi="宋体" w:eastAsia="宋体" w:cs="宋体"/>
          <w:color w:val="auto"/>
          <w:szCs w:val="21"/>
          <w:highlight w:val="none"/>
          <w14:ligatures w14:val="none"/>
        </w:rPr>
        <w:t>接受</w:t>
      </w:r>
      <w:r>
        <w:rPr>
          <w:rFonts w:hint="eastAsia" w:ascii="宋体" w:hAnsi="宋体" w:eastAsia="宋体" w:cs="宋体"/>
          <w:szCs w:val="21"/>
          <w:highlight w:val="none"/>
          <w14:ligatures w14:val="none"/>
        </w:rPr>
        <w:t>代理商</w:t>
      </w:r>
      <w:r>
        <w:rPr>
          <w:rFonts w:hint="eastAsia" w:ascii="宋体" w:hAnsi="宋体" w:eastAsia="宋体" w:cs="宋体"/>
          <w:szCs w:val="21"/>
          <w:highlight w:val="none"/>
          <w:lang w:val="en-US" w:eastAsia="zh-CN"/>
          <w14:ligatures w14:val="none"/>
        </w:rPr>
        <w:t>投标</w:t>
      </w:r>
      <w:r>
        <w:rPr>
          <w:rFonts w:hint="eastAsia" w:ascii="宋体" w:hAnsi="宋体" w:eastAsia="宋体" w:cs="宋体"/>
          <w:szCs w:val="21"/>
          <w:highlight w:val="none"/>
          <w14:ligatures w14:val="none"/>
        </w:rPr>
        <w:t>。代理商投标的，应满足下列要求：</w:t>
      </w:r>
    </w:p>
    <w:p w14:paraId="079E30C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（1）本项目的核心产品</w:t>
      </w:r>
      <w:r>
        <w:rPr>
          <w:rFonts w:hint="eastAsia" w:ascii="宋体" w:hAnsi="宋体" w:eastAsia="宋体" w:cs="宋体"/>
          <w:szCs w:val="21"/>
          <w:highlight w:val="none"/>
          <w:lang w:eastAsia="zh-CN"/>
          <w14:ligatures w14:val="none"/>
        </w:rPr>
        <w:t>【硬盘录像机】</w:t>
      </w:r>
      <w:r>
        <w:rPr>
          <w:rFonts w:hint="eastAsia" w:ascii="宋体" w:hAnsi="宋体" w:eastAsia="宋体" w:cs="宋体"/>
          <w:szCs w:val="21"/>
          <w:highlight w:val="none"/>
          <w14:ligatures w14:val="none"/>
        </w:rPr>
        <w:t>允许代理制造商投标，且该制造商不得再自行投标或对同一品牌同一型号的货物再委托其它投标人投标；</w:t>
      </w:r>
    </w:p>
    <w:p w14:paraId="1F8F45DE">
      <w:pPr>
        <w:spacing w:after="160" w:line="360" w:lineRule="auto"/>
        <w:ind w:firstLine="424" w:firstLineChars="202"/>
        <w:rPr>
          <w:rFonts w:ascii="宋体" w:hAnsi="宋体" w:eastAsia="宋体" w:cs="Times New Roman"/>
          <w:szCs w:val="21"/>
          <w:highlight w:val="none"/>
          <w14:ligatures w14:val="none"/>
        </w:rPr>
      </w:pPr>
      <w:r>
        <w:rPr>
          <w:rFonts w:hint="eastAsia" w:ascii="宋体" w:hAnsi="宋体" w:eastAsia="宋体" w:cs="宋体"/>
          <w:szCs w:val="21"/>
          <w:highlight w:val="none"/>
          <w14:ligatures w14:val="none"/>
        </w:rPr>
        <w:t>（2）投标人应提供</w:t>
      </w:r>
      <w:r>
        <w:rPr>
          <w:rFonts w:hint="eastAsia" w:ascii="宋体" w:hAnsi="宋体" w:eastAsia="宋体" w:cs="宋体"/>
          <w:szCs w:val="21"/>
          <w:highlight w:val="none"/>
          <w:lang w:val="en-US" w:eastAsia="zh-CN"/>
          <w14:ligatures w14:val="none"/>
        </w:rPr>
        <w:t>核心产品</w:t>
      </w:r>
      <w:r>
        <w:rPr>
          <w:rFonts w:hint="eastAsia" w:ascii="宋体" w:hAnsi="宋体" w:eastAsia="宋体" w:cs="宋体"/>
          <w:szCs w:val="21"/>
          <w:highlight w:val="none"/>
          <w14:ligatures w14:val="none"/>
        </w:rPr>
        <w:t>【</w:t>
      </w:r>
      <w:r>
        <w:rPr>
          <w:rFonts w:hint="eastAsia" w:ascii="宋体" w:hAnsi="宋体" w:eastAsia="宋体" w:cs="宋体"/>
          <w:szCs w:val="21"/>
          <w:highlight w:val="none"/>
          <w:lang w:eastAsia="zh-CN"/>
          <w14:ligatures w14:val="none"/>
        </w:rPr>
        <w:t>硬盘录像机</w:t>
      </w:r>
      <w:r>
        <w:rPr>
          <w:rFonts w:hint="eastAsia" w:ascii="宋体" w:hAnsi="宋体" w:eastAsia="宋体" w:cs="宋体"/>
          <w:szCs w:val="21"/>
          <w:highlight w:val="none"/>
          <w14:ligatures w14:val="none"/>
        </w:rPr>
        <w:t>】产品的制造商产品说明书。</w:t>
      </w:r>
    </w:p>
    <w:p w14:paraId="66DFC050">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2.2投标人不得存在下列情形之一</w:t>
      </w:r>
    </w:p>
    <w:p w14:paraId="29CD5D6E">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（1）为招标人不具有独立法人资格的附属机构（单位）；</w:t>
      </w:r>
    </w:p>
    <w:p w14:paraId="00D1C61F">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（2）被依法暂停或取消投标资格的；</w:t>
      </w:r>
    </w:p>
    <w:p w14:paraId="1CEF987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72A7283C">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2C27B7C2">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w:t>
      </w:r>
      <w:r>
        <w:rPr>
          <w:rFonts w:hint="eastAsia" w:ascii="宋体" w:hAnsi="宋体" w:eastAsia="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年起，月日以投标截止时间的月日为准）被相关行业主管部门或司法机关认定有骗取中标、严重违约、重大工程质量或者安全问题的；</w:t>
      </w:r>
    </w:p>
    <w:p w14:paraId="4949BBEC">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年起，月日以投标截止时间的月日为准）被判处单位行贿罪，且行贿行为与采购活动相关的（以“中国裁判文书网”的生效判决为准）；</w:t>
      </w:r>
    </w:p>
    <w:p w14:paraId="03B0E447">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年起，月日以投标截止时间的月日为准）被判处合同诈骗罪的（以“中国裁判文书网”的生效判决为准）；</w:t>
      </w:r>
    </w:p>
    <w:p w14:paraId="23897174">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7F11607D">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（9）为本招标项目提供过设计、编制技术规范和其他文件的咨询服务；</w:t>
      </w:r>
    </w:p>
    <w:p w14:paraId="2456D41F">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5F3D7A18">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（11）为本招标项目的代建人；</w:t>
      </w:r>
    </w:p>
    <w:p w14:paraId="28C1124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（12）为本招标项目的招标代理机构；</w:t>
      </w:r>
    </w:p>
    <w:p w14:paraId="0986C424">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（13）与本招标项目的监理人或代建人或招标代理机构同为一个法定代表人；</w:t>
      </w:r>
    </w:p>
    <w:p w14:paraId="5E0B64EA">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（14）与本招标项目的监理人或代建人或招标代理机构存在控股或参股关系；</w:t>
      </w:r>
    </w:p>
    <w:p w14:paraId="4CF46F6E">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5FE92F5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14:paraId="7682A32A">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（17）法律法规、招标文件限定的其他情形。</w:t>
      </w:r>
    </w:p>
    <w:p w14:paraId="7661C311">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（18）被列入司法拍卖尚未被移出的（以通过“中国电信MSS智慧法务子系统-合同管理”模块中“信用管理”查询数据为准）；</w:t>
      </w:r>
    </w:p>
    <w:p w14:paraId="7549B6FF">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（19）被列入严重违法尚未被移出的，且严重违法行为符合上述18条情形的（以通过“中国电信MSS智慧法务子系统-合同管理”模块中“信用管理”查询数据为准）；</w:t>
      </w:r>
    </w:p>
    <w:p w14:paraId="523D58DE">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投标人是代理商的，本条所指的投标人也包括其所代理的制造商。</w:t>
      </w:r>
    </w:p>
    <w:p w14:paraId="1F227D6D">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3.资格审查方法</w:t>
      </w:r>
    </w:p>
    <w:p w14:paraId="52951D4A">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本项目将进行资格后审，资格审查标准和内容见招标文件第三章“评标办法”，凡未通过资格后审的投标人，其投标将被否决。</w:t>
      </w:r>
    </w:p>
    <w:p w14:paraId="7BCD4C26">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4.招标文件的获取</w:t>
      </w:r>
    </w:p>
    <w:p w14:paraId="72E5E4BB">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4.1招标文件获取时间:【</w:t>
      </w:r>
      <w:r>
        <w:rPr>
          <w:rFonts w:hint="eastAsia" w:ascii="宋体" w:hAnsi="宋体" w:eastAsia="宋体" w:cs="Times New Roman"/>
          <w:color w:val="FF0000"/>
          <w:szCs w:val="21"/>
          <w:highlight w:val="none"/>
          <w:lang w:eastAsia="zh-CN"/>
          <w14:ligatures w14:val="none"/>
        </w:rPr>
        <w:t>2025年</w:t>
      </w:r>
      <w:r>
        <w:rPr>
          <w:rFonts w:hint="eastAsia" w:ascii="宋体" w:hAnsi="宋体" w:eastAsia="宋体" w:cs="Times New Roman"/>
          <w:color w:val="FF0000"/>
          <w:szCs w:val="21"/>
          <w:highlight w:val="none"/>
          <w:lang w:val="en-US" w:eastAsia="zh-CN"/>
          <w14:ligatures w14:val="none"/>
        </w:rPr>
        <w:t>03</w:t>
      </w:r>
      <w:r>
        <w:rPr>
          <w:rFonts w:hint="eastAsia" w:ascii="宋体" w:hAnsi="宋体" w:eastAsia="宋体" w:cs="Times New Roman"/>
          <w:color w:val="FF0000"/>
          <w:szCs w:val="21"/>
          <w:highlight w:val="none"/>
          <w14:ligatures w14:val="none"/>
        </w:rPr>
        <w:t>月</w:t>
      </w:r>
      <w:r>
        <w:rPr>
          <w:rFonts w:hint="eastAsia" w:ascii="宋体" w:hAnsi="宋体" w:eastAsia="宋体" w:cs="Times New Roman"/>
          <w:color w:val="FF0000"/>
          <w:szCs w:val="21"/>
          <w:highlight w:val="none"/>
          <w:lang w:val="en-US" w:eastAsia="zh-CN"/>
          <w14:ligatures w14:val="none"/>
        </w:rPr>
        <w:t>03</w:t>
      </w:r>
      <w:r>
        <w:rPr>
          <w:rFonts w:hint="eastAsia" w:ascii="宋体" w:hAnsi="宋体" w:eastAsia="宋体" w:cs="Times New Roman"/>
          <w:color w:val="FF0000"/>
          <w:szCs w:val="21"/>
          <w:highlight w:val="none"/>
          <w14:ligatures w14:val="none"/>
        </w:rPr>
        <w:t>日</w:t>
      </w:r>
      <w:r>
        <w:rPr>
          <w:rFonts w:hint="eastAsia" w:ascii="宋体" w:hAnsi="宋体" w:eastAsia="宋体" w:cs="Times New Roman"/>
          <w:color w:val="FF0000"/>
          <w:szCs w:val="21"/>
          <w:highlight w:val="none"/>
          <w:lang w:val="en-US" w:eastAsia="zh-CN"/>
          <w14:ligatures w14:val="none"/>
        </w:rPr>
        <w:t>18</w:t>
      </w:r>
      <w:r>
        <w:rPr>
          <w:rFonts w:hint="eastAsia" w:ascii="宋体" w:hAnsi="宋体" w:eastAsia="宋体" w:cs="Times New Roman"/>
          <w:color w:val="FF0000"/>
          <w:szCs w:val="21"/>
          <w:highlight w:val="none"/>
          <w14:ligatures w14:val="none"/>
        </w:rPr>
        <w:t>时00分至</w:t>
      </w:r>
      <w:r>
        <w:rPr>
          <w:rFonts w:hint="eastAsia" w:ascii="宋体" w:hAnsi="宋体" w:eastAsia="宋体" w:cs="Times New Roman"/>
          <w:color w:val="FF0000"/>
          <w:szCs w:val="21"/>
          <w:highlight w:val="none"/>
          <w:lang w:eastAsia="zh-CN"/>
          <w14:ligatures w14:val="none"/>
        </w:rPr>
        <w:t>2025年</w:t>
      </w:r>
      <w:r>
        <w:rPr>
          <w:rFonts w:hint="eastAsia" w:ascii="宋体" w:hAnsi="宋体" w:eastAsia="宋体" w:cs="Times New Roman"/>
          <w:color w:val="FF0000"/>
          <w:szCs w:val="21"/>
          <w:highlight w:val="none"/>
          <w:lang w:val="en-US" w:eastAsia="zh-CN"/>
          <w14:ligatures w14:val="none"/>
        </w:rPr>
        <w:t>03</w:t>
      </w:r>
      <w:r>
        <w:rPr>
          <w:rFonts w:hint="eastAsia" w:ascii="宋体" w:hAnsi="宋体" w:eastAsia="宋体" w:cs="Times New Roman"/>
          <w:color w:val="FF0000"/>
          <w:szCs w:val="21"/>
          <w:highlight w:val="none"/>
          <w14:ligatures w14:val="none"/>
        </w:rPr>
        <w:t>月</w:t>
      </w:r>
      <w:r>
        <w:rPr>
          <w:rFonts w:hint="eastAsia" w:ascii="宋体" w:hAnsi="宋体" w:eastAsia="宋体" w:cs="Times New Roman"/>
          <w:color w:val="FF0000"/>
          <w:szCs w:val="21"/>
          <w:highlight w:val="none"/>
          <w:lang w:val="en-US" w:eastAsia="zh-CN"/>
          <w14:ligatures w14:val="none"/>
        </w:rPr>
        <w:t>10</w:t>
      </w:r>
      <w:r>
        <w:rPr>
          <w:rFonts w:hint="eastAsia" w:ascii="宋体" w:hAnsi="宋体" w:eastAsia="宋体" w:cs="Times New Roman"/>
          <w:color w:val="FF0000"/>
          <w:szCs w:val="21"/>
          <w:highlight w:val="none"/>
          <w14:ligatures w14:val="none"/>
        </w:rPr>
        <w:t>日17时30分</w:t>
      </w:r>
      <w:r>
        <w:rPr>
          <w:rFonts w:hint="eastAsia" w:ascii="宋体" w:hAnsi="宋体" w:eastAsia="宋体" w:cs="Times New Roman"/>
          <w:szCs w:val="21"/>
          <w:highlight w:val="none"/>
          <w14:ligatures w14:val="none"/>
        </w:rPr>
        <w:t>】（北京时间，下同）。</w:t>
      </w:r>
    </w:p>
    <w:p w14:paraId="56FB50D5">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4.2招标文件获取方式：凡有意参与投标的潜在投标人，请按以下步骤顺序进行操作，获取招标文件：</w:t>
      </w:r>
    </w:p>
    <w:p w14:paraId="5B72A776">
      <w:pPr>
        <w:wordWrap w:val="0"/>
        <w:adjustRightInd w:val="0"/>
        <w:snapToGrid w:val="0"/>
        <w:spacing w:line="360" w:lineRule="auto"/>
        <w:ind w:firstLine="420" w:firstLineChars="200"/>
        <w:rPr>
          <w:rFonts w:ascii="宋体" w:hAnsi="宋体" w:eastAsia="宋体" w:cs="Times New Roman"/>
          <w:highlight w:val="none"/>
          <w14:ligatures w14:val="none"/>
        </w:rPr>
      </w:pPr>
      <w:r>
        <w:rPr>
          <w:rFonts w:hint="eastAsia" w:ascii="宋体" w:hAnsi="宋体" w:eastAsia="宋体" w:cs="Times New Roman"/>
          <w:highlight w:val="none"/>
          <w14:ligatures w14:val="none"/>
        </w:rPr>
        <w:t>4.2.1登录“【</w:t>
      </w:r>
      <w:r>
        <w:rPr>
          <w:rFonts w:ascii="Times New Roman" w:hAnsi="Times New Roman" w:eastAsia="宋体" w:cs="Times New Roman"/>
          <w:highlight w:val="none"/>
          <w14:ligatures w14:val="none"/>
        </w:rPr>
        <w:t>中国电信阳光采购网</w:t>
      </w:r>
      <w:r>
        <w:rPr>
          <w:rFonts w:hint="eastAsia" w:ascii="Times New Roman" w:hAnsi="Times New Roman" w:eastAsia="宋体" w:cs="Times New Roman"/>
          <w:highlight w:val="none"/>
          <w14:ligatures w14:val="none"/>
        </w:rPr>
        <w:t>（</w:t>
      </w:r>
      <w:r>
        <w:rPr>
          <w:rFonts w:hint="eastAsia" w:ascii="宋体" w:hAnsi="宋体" w:eastAsia="宋体" w:cs="Times New Roman"/>
          <w:highlight w:val="none"/>
          <w14:ligatures w14:val="none"/>
        </w:rPr>
        <w:t>https://caigou.chinatelecom.com.cn</w:t>
      </w:r>
      <w:r>
        <w:rPr>
          <w:rFonts w:hint="eastAsia" w:ascii="Times New Roman" w:hAnsi="Times New Roman" w:eastAsia="宋体" w:cs="Times New Roman"/>
          <w:highlight w:val="none"/>
          <w14:ligatures w14:val="none"/>
        </w:rPr>
        <w:t>）</w:t>
      </w:r>
      <w:r>
        <w:rPr>
          <w:rFonts w:hint="eastAsia" w:ascii="宋体" w:hAnsi="宋体" w:eastAsia="宋体" w:cs="Times New Roman"/>
          <w:highlight w:val="none"/>
          <w14:ligatures w14:val="none"/>
        </w:rPr>
        <w:t>】”</w:t>
      </w:r>
      <w:r>
        <w:rPr>
          <w:rFonts w:hint="eastAsia" w:ascii="Times New Roman" w:hAnsi="Times New Roman" w:eastAsia="宋体" w:cs="Times New Roman"/>
          <w:highlight w:val="none"/>
          <w14:ligatures w14:val="none"/>
        </w:rPr>
        <w:t>后，通过“招投标-采购文件领取”模块或通过“电子采购入口”跳转中国电信电子采购系统，进入本项目进行招标文件登记申领</w:t>
      </w:r>
      <w:r>
        <w:rPr>
          <w:rFonts w:hint="eastAsia" w:ascii="宋体" w:hAnsi="宋体" w:eastAsia="宋体" w:cs="Times New Roman"/>
          <w:highlight w:val="none"/>
          <w14:ligatures w14:val="none"/>
        </w:rPr>
        <w:t>。未在系统注册的投标人须先进行注册，注册方法详见本公告“7投标人注册”。</w:t>
      </w:r>
    </w:p>
    <w:p w14:paraId="37DBBD8C">
      <w:pPr>
        <w:wordWrap w:val="0"/>
        <w:adjustRightInd w:val="0"/>
        <w:snapToGrid w:val="0"/>
        <w:spacing w:line="360" w:lineRule="auto"/>
        <w:ind w:firstLine="422" w:firstLineChars="200"/>
        <w:rPr>
          <w:rFonts w:ascii="宋体" w:hAnsi="宋体" w:eastAsia="宋体" w:cs="Times New Roman"/>
          <w:highlight w:val="none"/>
          <w14:ligatures w14:val="none"/>
        </w:rPr>
      </w:pPr>
      <w:r>
        <w:rPr>
          <w:rFonts w:hint="eastAsia" w:ascii="宋体" w:hAnsi="宋体" w:eastAsia="宋体" w:cs="宋体"/>
          <w:b/>
          <w:bCs/>
          <w:kern w:val="0"/>
          <w:szCs w:val="21"/>
          <w:highlight w:val="none"/>
          <w14:ligatures w14:val="none"/>
        </w:rPr>
        <w:t>注意：招标文件以“中国电信电子采购系统”登记申领下载的为准，如无法登记申领的，请及时与招标代理机构的项目联系人联系。</w:t>
      </w:r>
    </w:p>
    <w:p w14:paraId="41E49BC3">
      <w:pPr>
        <w:wordWrap w:val="0"/>
        <w:adjustRightInd w:val="0"/>
        <w:snapToGrid w:val="0"/>
        <w:spacing w:line="360" w:lineRule="auto"/>
        <w:ind w:firstLine="420" w:firstLineChars="200"/>
        <w:rPr>
          <w:rFonts w:ascii="Times New Roman" w:hAnsi="Times New Roman" w:eastAsia="宋体" w:cs="Times New Roman"/>
          <w:color w:val="0000FF"/>
          <w:szCs w:val="21"/>
          <w:highlight w:val="none"/>
          <w14:ligatures w14:val="none"/>
        </w:rPr>
      </w:pPr>
      <w:r>
        <w:rPr>
          <w:rFonts w:hint="eastAsia" w:ascii="宋体" w:hAnsi="宋体" w:eastAsia="宋体" w:cs="Times New Roman"/>
          <w:szCs w:val="21"/>
          <w:highlight w:val="none"/>
          <w14:ligatures w14:val="none"/>
        </w:rPr>
        <w:t>4.2.2招标文件费用：</w:t>
      </w:r>
      <w:r>
        <w:rPr>
          <w:rFonts w:hint="eastAsia" w:ascii="Times New Roman" w:hAnsi="Times New Roman" w:eastAsia="宋体" w:cs="Times New Roman"/>
          <w:highlight w:val="none"/>
          <w14:ligatures w14:val="none"/>
        </w:rPr>
        <w:t>每套售价【0】元人民币，售后不退。</w:t>
      </w:r>
    </w:p>
    <w:p w14:paraId="16B8867B">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5.投标文件的递交</w:t>
      </w:r>
    </w:p>
    <w:p w14:paraId="251CEC65">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5.1投标文件递交截止时间（即投标截止时间）为：【</w:t>
      </w:r>
      <w:r>
        <w:rPr>
          <w:rFonts w:hint="eastAsia" w:ascii="宋体" w:hAnsi="宋体" w:eastAsia="宋体" w:cs="Times New Roman"/>
          <w:color w:val="FF0000"/>
          <w:szCs w:val="21"/>
          <w:highlight w:val="none"/>
          <w14:ligatures w14:val="none"/>
        </w:rPr>
        <w:t>202</w:t>
      </w:r>
      <w:r>
        <w:rPr>
          <w:rFonts w:hint="eastAsia" w:ascii="宋体" w:hAnsi="宋体" w:eastAsia="宋体" w:cs="Times New Roman"/>
          <w:color w:val="FF0000"/>
          <w:szCs w:val="21"/>
          <w:highlight w:val="none"/>
          <w:lang w:val="en-US" w:eastAsia="zh-CN"/>
          <w14:ligatures w14:val="none"/>
        </w:rPr>
        <w:t>5</w:t>
      </w:r>
      <w:r>
        <w:rPr>
          <w:rFonts w:hint="eastAsia" w:ascii="宋体" w:hAnsi="宋体" w:eastAsia="宋体" w:cs="Times New Roman"/>
          <w:color w:val="FF0000"/>
          <w:szCs w:val="21"/>
          <w:highlight w:val="none"/>
          <w14:ligatures w14:val="none"/>
        </w:rPr>
        <w:t>年</w:t>
      </w:r>
      <w:r>
        <w:rPr>
          <w:rFonts w:hint="eastAsia" w:ascii="宋体" w:hAnsi="宋体" w:eastAsia="宋体" w:cs="Times New Roman"/>
          <w:color w:val="FF0000"/>
          <w:szCs w:val="21"/>
          <w:highlight w:val="none"/>
          <w:lang w:val="en-US" w:eastAsia="zh-CN"/>
          <w14:ligatures w14:val="none"/>
        </w:rPr>
        <w:t>03</w:t>
      </w:r>
      <w:r>
        <w:rPr>
          <w:rFonts w:hint="eastAsia" w:ascii="宋体" w:hAnsi="宋体" w:eastAsia="宋体" w:cs="Times New Roman"/>
          <w:color w:val="FF0000"/>
          <w:szCs w:val="21"/>
          <w:highlight w:val="none"/>
          <w14:ligatures w14:val="none"/>
        </w:rPr>
        <w:t>月</w:t>
      </w:r>
      <w:r>
        <w:rPr>
          <w:rFonts w:hint="eastAsia" w:ascii="宋体" w:hAnsi="宋体" w:eastAsia="宋体" w:cs="Times New Roman"/>
          <w:color w:val="FF0000"/>
          <w:szCs w:val="21"/>
          <w:highlight w:val="none"/>
          <w:lang w:val="en-US" w:eastAsia="zh-CN"/>
          <w14:ligatures w14:val="none"/>
        </w:rPr>
        <w:t>25</w:t>
      </w:r>
      <w:r>
        <w:rPr>
          <w:rFonts w:hint="eastAsia" w:ascii="宋体" w:hAnsi="宋体" w:eastAsia="宋体" w:cs="Times New Roman"/>
          <w:color w:val="FF0000"/>
          <w:szCs w:val="21"/>
          <w:highlight w:val="none"/>
          <w14:ligatures w14:val="none"/>
        </w:rPr>
        <w:t>日09时00分</w:t>
      </w:r>
      <w:r>
        <w:rPr>
          <w:rFonts w:hint="eastAsia" w:ascii="宋体" w:hAnsi="宋体" w:eastAsia="宋体" w:cs="Times New Roman"/>
          <w:szCs w:val="21"/>
          <w:highlight w:val="none"/>
          <w14:ligatures w14:val="none"/>
        </w:rPr>
        <w:t>】</w:t>
      </w:r>
      <w:r>
        <w:rPr>
          <w:rFonts w:hint="eastAsia" w:ascii="宋体" w:hAnsi="宋体" w:eastAsia="宋体" w:cs="Times New Roman"/>
          <w:color w:val="0000FF"/>
          <w:szCs w:val="21"/>
          <w:highlight w:val="none"/>
          <w14:ligatures w14:val="none"/>
        </w:rPr>
        <w:t>。</w:t>
      </w:r>
    </w:p>
    <w:p w14:paraId="71DC8A1E">
      <w:pPr>
        <w:wordWrap w:val="0"/>
        <w:adjustRightInd w:val="0"/>
        <w:snapToGrid w:val="0"/>
        <w:spacing w:line="360" w:lineRule="auto"/>
        <w:ind w:firstLine="420" w:firstLineChars="200"/>
        <w:rPr>
          <w:rFonts w:ascii="宋体" w:hAnsi="宋体" w:eastAsia="宋体" w:cs="Times New Roman"/>
          <w:highlight w:val="none"/>
          <w14:ligatures w14:val="none"/>
        </w:rPr>
      </w:pPr>
      <w:r>
        <w:rPr>
          <w:rFonts w:hint="eastAsia" w:ascii="宋体" w:hAnsi="宋体" w:eastAsia="宋体" w:cs="Times New Roman"/>
          <w:highlight w:val="none"/>
          <w14:ligatures w14:val="none"/>
        </w:rPr>
        <w:t>5.2电子投标文件的递</w:t>
      </w:r>
      <w:r>
        <w:rPr>
          <w:rFonts w:hint="eastAsia" w:ascii="Times New Roman" w:hAnsi="Times New Roman" w:eastAsia="宋体" w:cs="Times New Roman"/>
          <w:highlight w:val="none"/>
          <w14:ligatures w14:val="none"/>
        </w:rPr>
        <w:t>交：【登录</w:t>
      </w:r>
      <w:r>
        <w:rPr>
          <w:rFonts w:ascii="Times New Roman" w:hAnsi="Times New Roman" w:eastAsia="宋体" w:cs="Times New Roman"/>
          <w:highlight w:val="none"/>
          <w14:ligatures w14:val="none"/>
        </w:rPr>
        <w:t>中国电信阳光采购网</w:t>
      </w:r>
      <w:r>
        <w:rPr>
          <w:rFonts w:hint="eastAsia" w:ascii="Times New Roman" w:hAnsi="Times New Roman" w:eastAsia="宋体" w:cs="Times New Roman"/>
          <w:highlight w:val="none"/>
          <w14:ligatures w14:val="none"/>
        </w:rPr>
        <w:t>（</w:t>
      </w:r>
      <w:r>
        <w:rPr>
          <w:rFonts w:hint="eastAsia" w:ascii="宋体" w:hAnsi="宋体" w:eastAsia="宋体" w:cs="Times New Roman"/>
          <w:szCs w:val="21"/>
          <w:highlight w:val="none"/>
          <w:u w:val="single"/>
          <w14:ligatures w14:val="none"/>
        </w:rPr>
        <w:t>https://caigou.chinatelecom.com.cn</w:t>
      </w:r>
      <w:r>
        <w:rPr>
          <w:rFonts w:hint="eastAsia" w:ascii="Times New Roman" w:hAnsi="Times New Roman" w:eastAsia="宋体" w:cs="Times New Roman"/>
          <w:highlight w:val="none"/>
          <w14:ligatures w14:val="none"/>
        </w:rPr>
        <w:t>）</w:t>
      </w:r>
      <w:r>
        <w:rPr>
          <w:rFonts w:hint="eastAsia" w:ascii="宋体" w:hAnsi="宋体" w:eastAsia="宋体" w:cs="Times New Roman"/>
          <w:szCs w:val="21"/>
          <w:highlight w:val="none"/>
          <w:u w:val="single"/>
          <w14:ligatures w14:val="none"/>
        </w:rPr>
        <w:t>】</w:t>
      </w:r>
      <w:r>
        <w:rPr>
          <w:rFonts w:hint="eastAsia" w:ascii="Times New Roman" w:hAnsi="Times New Roman" w:eastAsia="宋体" w:cs="Times New Roman"/>
          <w:highlight w:val="none"/>
          <w14:ligatures w14:val="none"/>
        </w:rPr>
        <w:t>后，通过“招投标-我的项目”模块或通过“电子采购入口”跳转中国电信电子采购系统，选择本项目进行投标文件递交</w:t>
      </w:r>
      <w:r>
        <w:rPr>
          <w:rFonts w:hint="eastAsia" w:ascii="宋体" w:hAnsi="宋体" w:eastAsia="宋体" w:cs="Times New Roman"/>
          <w:highlight w:val="none"/>
          <w14:ligatures w14:val="none"/>
        </w:rPr>
        <w:t>，投标人应在</w:t>
      </w:r>
      <w:r>
        <w:rPr>
          <w:rFonts w:hint="eastAsia" w:ascii="宋体" w:hAnsi="宋体" w:eastAsia="宋体" w:cs="Times New Roman"/>
          <w:szCs w:val="21"/>
          <w:highlight w:val="none"/>
          <w14:ligatures w14:val="none"/>
        </w:rPr>
        <w:t>投标文件递交截止时间之前通过电子采购系统</w:t>
      </w:r>
      <w:r>
        <w:rPr>
          <w:rFonts w:hint="eastAsia" w:ascii="宋体" w:hAnsi="宋体" w:eastAsia="宋体" w:cs="Times New Roman"/>
          <w:highlight w:val="none"/>
          <w14:ligatures w14:val="none"/>
        </w:rPr>
        <w:t>完成加密电子投标文件的上传。投标人未在</w:t>
      </w:r>
      <w:r>
        <w:rPr>
          <w:rFonts w:hint="eastAsia" w:ascii="宋体" w:hAnsi="宋体" w:eastAsia="宋体" w:cs="Times New Roman"/>
          <w:szCs w:val="21"/>
          <w:highlight w:val="none"/>
          <w14:ligatures w14:val="none"/>
        </w:rPr>
        <w:t>电子采购系统</w:t>
      </w:r>
      <w:r>
        <w:rPr>
          <w:rFonts w:hint="eastAsia" w:ascii="宋体" w:hAnsi="宋体" w:eastAsia="宋体" w:cs="Times New Roman"/>
          <w:highlight w:val="none"/>
          <w14:ligatures w14:val="none"/>
        </w:rPr>
        <w:t>进行招标文件申领登记或电子投标文件未按照要求加密的，将无法通过</w:t>
      </w:r>
      <w:r>
        <w:rPr>
          <w:rFonts w:hint="eastAsia" w:ascii="宋体" w:hAnsi="宋体" w:eastAsia="宋体" w:cs="Times New Roman"/>
          <w:szCs w:val="21"/>
          <w:highlight w:val="none"/>
          <w14:ligatures w14:val="none"/>
        </w:rPr>
        <w:t>电子采购系统</w:t>
      </w:r>
      <w:r>
        <w:rPr>
          <w:rFonts w:hint="eastAsia" w:ascii="宋体" w:hAnsi="宋体" w:eastAsia="宋体" w:cs="Times New Roman"/>
          <w:highlight w:val="none"/>
          <w14:ligatures w14:val="none"/>
        </w:rPr>
        <w:t>提交电子投标文件</w:t>
      </w:r>
      <w:r>
        <w:rPr>
          <w:rFonts w:hint="eastAsia" w:ascii="宋体" w:hAnsi="宋体" w:eastAsia="宋体" w:cs="Times New Roman"/>
          <w:szCs w:val="21"/>
          <w:highlight w:val="none"/>
          <w14:ligatures w14:val="none"/>
        </w:rPr>
        <w:t>】</w:t>
      </w:r>
      <w:r>
        <w:rPr>
          <w:rFonts w:hint="eastAsia" w:ascii="Times New Roman" w:hAnsi="Times New Roman" w:eastAsia="宋体" w:cs="Times New Roman"/>
          <w:highlight w:val="none"/>
          <w14:ligatures w14:val="none"/>
        </w:rPr>
        <w:t>。</w:t>
      </w:r>
    </w:p>
    <w:p w14:paraId="71115C62">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5.3本项目将于投标文件递交截止同一时间通过中国电信电子采购系统开标，</w:t>
      </w:r>
      <w:r>
        <w:rPr>
          <w:rFonts w:hint="eastAsia" w:ascii="宋体" w:hAnsi="宋体" w:eastAsia="宋体" w:cs="Times New Roman"/>
          <w:highlight w:val="none"/>
          <w14:ligatures w14:val="none"/>
        </w:rPr>
        <w:t>【</w:t>
      </w:r>
      <w:r>
        <w:rPr>
          <w:rFonts w:hint="eastAsia" w:ascii="宋体" w:hAnsi="宋体" w:eastAsia="宋体" w:cs="Times New Roman"/>
          <w:spacing w:val="2"/>
          <w:szCs w:val="21"/>
          <w:highlight w:val="none"/>
          <w14:ligatures w14:val="none"/>
        </w:rPr>
        <w:t>招标人/招标代理机构</w:t>
      </w:r>
      <w:r>
        <w:rPr>
          <w:rFonts w:hint="eastAsia" w:ascii="宋体" w:hAnsi="宋体" w:eastAsia="宋体" w:cs="Times New Roman"/>
          <w:highlight w:val="none"/>
          <w14:ligatures w14:val="none"/>
        </w:rPr>
        <w:t>】</w:t>
      </w:r>
      <w:r>
        <w:rPr>
          <w:rFonts w:hint="eastAsia" w:ascii="宋体" w:hAnsi="宋体" w:eastAsia="宋体" w:cs="Times New Roman"/>
          <w:szCs w:val="21"/>
          <w:highlight w:val="none"/>
          <w14:ligatures w14:val="none"/>
        </w:rPr>
        <w:t>邀请投标人的法定代表人/负责人或者其委托代理人准时参加。</w:t>
      </w:r>
    </w:p>
    <w:p w14:paraId="50BDBB73">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6.样品的递交</w:t>
      </w:r>
    </w:p>
    <w:p w14:paraId="440C883C">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6.1样品递交的时间、地点：【</w:t>
      </w:r>
      <w:r>
        <w:rPr>
          <w:rFonts w:hint="eastAsia" w:ascii="宋体" w:hAnsi="宋体" w:eastAsia="宋体" w:cs="Times New Roman"/>
          <w:szCs w:val="21"/>
          <w:highlight w:val="none"/>
          <w:u w:val="single"/>
          <w14:ligatures w14:val="none"/>
        </w:rPr>
        <w:t>不适用</w:t>
      </w:r>
      <w:r>
        <w:rPr>
          <w:rFonts w:hint="eastAsia" w:ascii="宋体" w:hAnsi="宋体" w:eastAsia="宋体" w:cs="Times New Roman"/>
          <w:szCs w:val="21"/>
          <w:highlight w:val="none"/>
          <w14:ligatures w14:val="none"/>
        </w:rPr>
        <w:t>】。</w:t>
      </w:r>
    </w:p>
    <w:p w14:paraId="622C2947">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6.2检测相关费用：【</w:t>
      </w:r>
      <w:r>
        <w:rPr>
          <w:rFonts w:hint="eastAsia" w:ascii="宋体" w:hAnsi="宋体" w:eastAsia="宋体" w:cs="Times New Roman"/>
          <w:szCs w:val="21"/>
          <w:highlight w:val="none"/>
          <w:u w:val="single"/>
          <w14:ligatures w14:val="none"/>
        </w:rPr>
        <w:t>不适用</w:t>
      </w:r>
      <w:r>
        <w:rPr>
          <w:rFonts w:hint="eastAsia" w:ascii="宋体" w:hAnsi="宋体" w:eastAsia="宋体" w:cs="Times New Roman"/>
          <w:szCs w:val="21"/>
          <w:highlight w:val="none"/>
          <w14:ligatures w14:val="none"/>
        </w:rPr>
        <w:t xml:space="preserve">】。 </w:t>
      </w:r>
    </w:p>
    <w:p w14:paraId="62408008">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7.投标人注册</w:t>
      </w:r>
    </w:p>
    <w:p w14:paraId="50C54780">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highlight w:val="none"/>
          <w14:ligatures w14:val="none"/>
        </w:rPr>
        <w:t>7.1</w:t>
      </w:r>
      <w:r>
        <w:rPr>
          <w:rFonts w:ascii="Times New Roman" w:hAnsi="Times New Roman" w:eastAsia="宋体" w:cs="Times New Roman"/>
          <w:highlight w:val="none"/>
          <w14:ligatures w14:val="none"/>
        </w:rPr>
        <w:t>中国电信阳光采购网</w:t>
      </w:r>
      <w:r>
        <w:rPr>
          <w:rFonts w:hint="eastAsia" w:ascii="宋体" w:hAnsi="宋体" w:eastAsia="宋体" w:cs="Times New Roman"/>
          <w:highlight w:val="none"/>
          <w14:ligatures w14:val="none"/>
        </w:rPr>
        <w:t>注册</w:t>
      </w:r>
    </w:p>
    <w:p w14:paraId="0C846D7C">
      <w:pPr>
        <w:wordWrap w:val="0"/>
        <w:adjustRightInd w:val="0"/>
        <w:snapToGrid w:val="0"/>
        <w:spacing w:line="360" w:lineRule="auto"/>
        <w:ind w:firstLine="420" w:firstLineChars="200"/>
        <w:rPr>
          <w:rFonts w:ascii="宋体" w:hAnsi="宋体" w:eastAsia="宋体" w:cs="Times New Roman"/>
          <w:highlight w:val="none"/>
          <w14:ligatures w14:val="none"/>
        </w:rPr>
      </w:pPr>
      <w:r>
        <w:rPr>
          <w:rFonts w:hint="eastAsia" w:ascii="宋体" w:hAnsi="宋体" w:eastAsia="宋体" w:cs="Times New Roman"/>
          <w:highlight w:val="none"/>
          <w14:ligatures w14:val="none"/>
        </w:rPr>
        <w:t>未注册过的潜在投标人，须通过</w:t>
      </w:r>
      <w:r>
        <w:rPr>
          <w:rFonts w:ascii="Times New Roman" w:hAnsi="Times New Roman" w:eastAsia="宋体" w:cs="Times New Roman"/>
          <w:highlight w:val="none"/>
          <w14:ligatures w14:val="none"/>
        </w:rPr>
        <w:t>中国电信阳光采购网</w:t>
      </w:r>
      <w:r>
        <w:rPr>
          <w:rFonts w:hint="eastAsia" w:ascii="Times New Roman" w:hAnsi="Times New Roman" w:eastAsia="宋体" w:cs="Times New Roman"/>
          <w:highlight w:val="none"/>
          <w14:ligatures w14:val="none"/>
        </w:rPr>
        <w:t>（</w:t>
      </w:r>
      <w:r>
        <w:rPr>
          <w:rFonts w:hint="eastAsia" w:ascii="宋体" w:hAnsi="宋体" w:eastAsia="宋体" w:cs="Times New Roman"/>
          <w:highlight w:val="none"/>
          <w14:ligatures w14:val="none"/>
        </w:rPr>
        <w:t>https://caigou.chinatelecom.com.cn</w:t>
      </w:r>
      <w:r>
        <w:rPr>
          <w:rFonts w:hint="eastAsia" w:ascii="Times New Roman" w:hAnsi="Times New Roman" w:eastAsia="宋体" w:cs="Times New Roman"/>
          <w:highlight w:val="none"/>
          <w14:ligatures w14:val="none"/>
        </w:rPr>
        <w:t>）</w:t>
      </w:r>
      <w:r>
        <w:rPr>
          <w:rFonts w:hint="eastAsia" w:ascii="宋体" w:hAnsi="宋体" w:eastAsia="宋体" w:cs="Times New Roman"/>
          <w:highlight w:val="none"/>
          <w14:ligatures w14:val="none"/>
        </w:rPr>
        <w:t>首页“立即注册”模块完成注册后，方可申领本项目招标文件。</w:t>
      </w:r>
    </w:p>
    <w:p w14:paraId="66DEF744">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highlight w:val="none"/>
          <w14:ligatures w14:val="none"/>
        </w:rPr>
        <w:t>7.2 CA证书办理</w:t>
      </w:r>
    </w:p>
    <w:p w14:paraId="2E953BA0">
      <w:pPr>
        <w:wordWrap w:val="0"/>
        <w:adjustRightInd w:val="0"/>
        <w:snapToGrid w:val="0"/>
        <w:spacing w:line="360" w:lineRule="auto"/>
        <w:ind w:firstLine="428" w:firstLineChars="200"/>
        <w:rPr>
          <w:rFonts w:ascii="宋体" w:hAnsi="宋体" w:eastAsia="宋体" w:cs="Times New Roman"/>
          <w:szCs w:val="21"/>
          <w:highlight w:val="none"/>
          <w14:ligatures w14:val="none"/>
        </w:rPr>
      </w:pPr>
      <w:r>
        <w:rPr>
          <w:rFonts w:hint="eastAsia" w:ascii="宋体" w:hAnsi="宋体" w:eastAsia="宋体" w:cs="Times New Roman"/>
          <w:spacing w:val="2"/>
          <w:szCs w:val="21"/>
          <w:highlight w:val="none"/>
          <w14:ligatures w14:val="none"/>
        </w:rPr>
        <w:t>参与电子采购的潜在投标人须提前办理CA证书进行电子投标文件编制和投标，并确保CA证书在使用时有效。【CA证书办理流程</w:t>
      </w:r>
      <w:r>
        <w:rPr>
          <w:rFonts w:hint="eastAsia" w:ascii="宋体" w:hAnsi="宋体" w:eastAsia="宋体" w:cs="Times New Roman"/>
          <w:szCs w:val="21"/>
          <w:highlight w:val="none"/>
          <w14:ligatures w14:val="none"/>
        </w:rPr>
        <w:t>详见【</w:t>
      </w:r>
      <w:r>
        <w:rPr>
          <w:rFonts w:hint="eastAsia" w:ascii="Times New Roman" w:hAnsi="Times New Roman" w:eastAsia="宋体" w:cs="Times New Roman"/>
          <w:highlight w:val="none"/>
          <w14:ligatures w14:val="none"/>
        </w:rPr>
        <w:t>中国电信阳光采购网</w:t>
      </w:r>
      <w:r>
        <w:rPr>
          <w:rFonts w:hint="eastAsia" w:ascii="宋体" w:hAnsi="宋体" w:eastAsia="宋体" w:cs="Times New Roman"/>
          <w:highlight w:val="none"/>
          <w14:ligatures w14:val="none"/>
        </w:rPr>
        <w:t>】“操作指引</w:t>
      </w:r>
      <w:r>
        <w:rPr>
          <w:rFonts w:ascii="宋体" w:hAnsi="宋体" w:eastAsia="宋体" w:cs="Times New Roman"/>
          <w:highlight w:val="none"/>
          <w14:ligatures w14:val="none"/>
        </w:rPr>
        <w:t>-CA办理</w:t>
      </w:r>
      <w:r>
        <w:rPr>
          <w:rFonts w:hint="eastAsia" w:ascii="宋体" w:hAnsi="宋体" w:eastAsia="宋体" w:cs="Times New Roman"/>
          <w:highlight w:val="none"/>
          <w14:ligatures w14:val="none"/>
        </w:rPr>
        <w:t>”。</w:t>
      </w:r>
      <w:r>
        <w:rPr>
          <w:rFonts w:hint="eastAsia" w:ascii="宋体" w:hAnsi="宋体" w:eastAsia="宋体" w:cs="Times New Roman"/>
          <w:spacing w:val="2"/>
          <w:szCs w:val="21"/>
          <w:highlight w:val="none"/>
          <w14:ligatures w14:val="none"/>
        </w:rPr>
        <w:t>】</w:t>
      </w:r>
    </w:p>
    <w:p w14:paraId="0FB4A27E">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宋体"/>
          <w:kern w:val="0"/>
          <w:szCs w:val="21"/>
          <w:highlight w:val="none"/>
          <w14:ligatures w14:val="none"/>
        </w:rPr>
        <w:t>7.3</w:t>
      </w:r>
      <w:r>
        <w:rPr>
          <w:rFonts w:ascii="宋体" w:hAnsi="宋体" w:eastAsia="宋体" w:cs="宋体"/>
          <w:kern w:val="0"/>
          <w:szCs w:val="21"/>
          <w:highlight w:val="none"/>
          <w14:ligatures w14:val="none"/>
        </w:rPr>
        <w:t>技术支撑联系方式</w:t>
      </w:r>
    </w:p>
    <w:p w14:paraId="381FE196">
      <w:pPr>
        <w:widowControl w:val="0"/>
        <w:wordWrap w:val="0"/>
        <w:adjustRightInd w:val="0"/>
        <w:snapToGrid w:val="0"/>
        <w:spacing w:line="360" w:lineRule="auto"/>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3C3DBFB7">
      <w:pPr>
        <w:widowControl w:val="0"/>
        <w:wordWrap w:val="0"/>
        <w:adjustRightInd w:val="0"/>
        <w:snapToGrid w:val="0"/>
        <w:spacing w:line="360" w:lineRule="auto"/>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71F75C31">
      <w:pPr>
        <w:widowControl w:val="0"/>
        <w:wordWrap w:val="0"/>
        <w:adjustRightInd w:val="0"/>
        <w:snapToGrid w:val="0"/>
        <w:spacing w:line="360" w:lineRule="auto"/>
        <w:ind w:firstLine="1470" w:firstLineChars="70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75710E9A">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8.发布公告的媒介</w:t>
      </w:r>
    </w:p>
    <w:p w14:paraId="5BAAEC9E">
      <w:pPr>
        <w:adjustRightInd w:val="0"/>
        <w:snapToGrid w:val="0"/>
        <w:spacing w:line="360" w:lineRule="auto"/>
        <w:ind w:firstLine="420" w:firstLineChars="200"/>
        <w:rPr>
          <w:rFonts w:ascii="宋体" w:hAnsi="宋体" w:eastAsia="宋体" w:cs="Times New Roman"/>
          <w:highlight w:val="none"/>
          <w14:ligatures w14:val="none"/>
        </w:rPr>
      </w:pPr>
      <w:r>
        <w:rPr>
          <w:rFonts w:hint="eastAsia" w:ascii="宋体" w:hAnsi="宋体" w:eastAsia="宋体" w:cs="Times New Roman"/>
          <w:szCs w:val="21"/>
          <w:highlight w:val="none"/>
          <w14:ligatures w14:val="none"/>
        </w:rPr>
        <w:t>本招标公告同时</w:t>
      </w:r>
      <w:r>
        <w:rPr>
          <w:rFonts w:hint="eastAsia" w:ascii="宋体" w:hAnsi="宋体" w:eastAsia="宋体" w:cs="Times New Roman"/>
          <w:highlight w:val="none"/>
          <w14:ligatures w14:val="none"/>
        </w:rPr>
        <w:t>且仅在中国招标投标公共服务平台（http://www.cebpubservice.com/）、</w:t>
      </w:r>
    </w:p>
    <w:p w14:paraId="018B4563">
      <w:pPr>
        <w:adjustRightInd w:val="0"/>
        <w:snapToGrid w:val="0"/>
        <w:spacing w:line="360" w:lineRule="auto"/>
        <w:rPr>
          <w:rFonts w:ascii="宋体" w:hAnsi="宋体" w:eastAsia="宋体" w:cs="Times New Roman"/>
          <w:szCs w:val="21"/>
          <w:highlight w:val="none"/>
          <w14:ligatures w14:val="none"/>
        </w:rPr>
      </w:pPr>
      <w:r>
        <w:rPr>
          <w:rFonts w:ascii="Times New Roman" w:hAnsi="Times New Roman" w:eastAsia="宋体" w:cs="Times New Roman"/>
          <w:highlight w:val="none"/>
          <w14:ligatures w14:val="none"/>
        </w:rPr>
        <w:t>中国电信阳光采购网</w:t>
      </w:r>
      <w:r>
        <w:rPr>
          <w:rFonts w:hint="eastAsia" w:ascii="Times New Roman" w:hAnsi="Times New Roman" w:eastAsia="宋体" w:cs="Times New Roman"/>
          <w:highlight w:val="none"/>
          <w14:ligatures w14:val="none"/>
        </w:rPr>
        <w:t>（</w:t>
      </w:r>
      <w:r>
        <w:rPr>
          <w:rFonts w:hint="eastAsia" w:ascii="宋体" w:hAnsi="宋体" w:eastAsia="宋体" w:cs="Times New Roman"/>
          <w:highlight w:val="none"/>
          <w14:ligatures w14:val="none"/>
        </w:rPr>
        <w:t>https://caigou.chinatelecom.com.cn</w:t>
      </w:r>
      <w:r>
        <w:rPr>
          <w:rFonts w:hint="eastAsia" w:ascii="Times New Roman" w:hAnsi="Times New Roman" w:eastAsia="宋体" w:cs="Times New Roman"/>
          <w:highlight w:val="none"/>
          <w14:ligatures w14:val="none"/>
        </w:rPr>
        <w:t>）</w:t>
      </w:r>
      <w:r>
        <w:rPr>
          <w:rFonts w:hint="eastAsia" w:ascii="宋体" w:hAnsi="宋体" w:eastAsia="宋体" w:cs="Times New Roman"/>
          <w:szCs w:val="21"/>
          <w:highlight w:val="none"/>
          <w14:ligatures w14:val="none"/>
        </w:rPr>
        <w:t>上发布，其他媒介转载无效。</w:t>
      </w:r>
    </w:p>
    <w:p w14:paraId="4361D50C">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9.联系及异议接收方式</w:t>
      </w:r>
    </w:p>
    <w:p w14:paraId="2F8A4870">
      <w:pPr>
        <w:spacing w:line="360" w:lineRule="auto"/>
        <w:rPr>
          <w:rFonts w:ascii="宋体" w:hAnsi="宋体" w:eastAsia="宋体" w:cs="Times New Roman"/>
          <w:highlight w:val="none"/>
          <w14:ligatures w14:val="none"/>
        </w:rPr>
      </w:pPr>
      <w:r>
        <w:rPr>
          <w:rFonts w:ascii="宋体" w:hAnsi="宋体" w:eastAsia="宋体" w:cs="Times New Roman"/>
          <w:highlight w:val="none"/>
          <w14:ligatures w14:val="none"/>
        </w:rPr>
        <w:t>9.1</w:t>
      </w:r>
      <w:r>
        <w:rPr>
          <w:rFonts w:hint="eastAsia" w:ascii="宋体" w:hAnsi="宋体" w:eastAsia="宋体" w:cs="Times New Roman"/>
          <w:highlight w:val="none"/>
          <w14:ligatures w14:val="none"/>
        </w:rPr>
        <w:t>联系方式</w:t>
      </w:r>
    </w:p>
    <w:p w14:paraId="418EFCE7">
      <w:pPr>
        <w:spacing w:line="360" w:lineRule="auto"/>
        <w:rPr>
          <w:rFonts w:ascii="宋体" w:hAnsi="宋体" w:eastAsia="宋体" w:cs="Times New Roman"/>
          <w:highlight w:val="none"/>
          <w14:ligatures w14:val="none"/>
        </w:rPr>
      </w:pPr>
      <w:r>
        <w:rPr>
          <w:rFonts w:hint="eastAsia" w:ascii="宋体" w:hAnsi="宋体" w:eastAsia="宋体" w:cs="Times New Roman"/>
          <w:highlight w:val="none"/>
          <w14:ligatures w14:val="none"/>
        </w:rPr>
        <w:t>招 标 人：</w:t>
      </w:r>
      <w:r>
        <w:rPr>
          <w:rFonts w:hint="eastAsia" w:ascii="宋体" w:hAnsi="宋体" w:eastAsia="宋体" w:cs="宋体"/>
          <w:color w:val="000000"/>
          <w:highlight w:val="none"/>
          <w14:ligatures w14:val="none"/>
        </w:rPr>
        <w:t>中国电信股份有限公司泉州分公司</w:t>
      </w:r>
    </w:p>
    <w:p w14:paraId="6F9CC3A1">
      <w:pPr>
        <w:spacing w:line="360" w:lineRule="auto"/>
        <w:rPr>
          <w:rFonts w:ascii="宋体" w:hAnsi="宋体" w:eastAsia="宋体" w:cs="Times New Roman"/>
          <w:highlight w:val="none"/>
          <w14:ligatures w14:val="none"/>
        </w:rPr>
      </w:pPr>
      <w:r>
        <w:rPr>
          <w:rFonts w:hint="eastAsia" w:ascii="宋体" w:hAnsi="宋体" w:eastAsia="宋体" w:cs="Times New Roman"/>
          <w:highlight w:val="none"/>
          <w14:ligatures w14:val="none"/>
        </w:rPr>
        <w:t>地    址：</w:t>
      </w:r>
      <w:r>
        <w:rPr>
          <w:rFonts w:hint="eastAsia" w:ascii="宋体" w:hAnsi="宋体" w:eastAsia="宋体" w:cs="宋体"/>
          <w:color w:val="000000"/>
          <w:highlight w:val="none"/>
          <w14:ligatures w14:val="none"/>
        </w:rPr>
        <w:t>【泉州市丰泽区刺桐路电信大楼</w:t>
      </w:r>
      <w:r>
        <w:rPr>
          <w:rFonts w:hint="eastAsia" w:ascii="宋体" w:hAnsi="宋体" w:eastAsia="宋体" w:cs="Times New Roman"/>
          <w:highlight w:val="none"/>
          <w14:ligatures w14:val="none"/>
        </w:rPr>
        <w:t>】</w:t>
      </w:r>
    </w:p>
    <w:p w14:paraId="3833519D">
      <w:pPr>
        <w:spacing w:line="360" w:lineRule="auto"/>
        <w:rPr>
          <w:rFonts w:ascii="宋体" w:hAnsi="宋体" w:eastAsia="宋体" w:cs="Times New Roman"/>
          <w:highlight w:val="none"/>
          <w14:ligatures w14:val="none"/>
        </w:rPr>
      </w:pPr>
      <w:r>
        <w:rPr>
          <w:rFonts w:hint="eastAsia" w:ascii="宋体" w:hAnsi="宋体" w:eastAsia="宋体" w:cs="Times New Roman"/>
          <w:highlight w:val="none"/>
          <w14:ligatures w14:val="none"/>
        </w:rPr>
        <w:t>邮    编：【</w:t>
      </w:r>
      <w:r>
        <w:rPr>
          <w:rFonts w:hint="eastAsia" w:ascii="宋体" w:hAnsi="宋体" w:eastAsia="宋体" w:cs="宋体"/>
          <w:color w:val="000000"/>
          <w:highlight w:val="none"/>
          <w:lang w:bidi="ar"/>
          <w14:ligatures w14:val="none"/>
        </w:rPr>
        <w:t>362000</w:t>
      </w:r>
      <w:r>
        <w:rPr>
          <w:rFonts w:hint="eastAsia" w:ascii="宋体" w:hAnsi="宋体" w:eastAsia="宋体" w:cs="Times New Roman"/>
          <w:highlight w:val="none"/>
          <w14:ligatures w14:val="none"/>
        </w:rPr>
        <w:t>】</w:t>
      </w:r>
    </w:p>
    <w:p w14:paraId="424536C9">
      <w:pPr>
        <w:spacing w:line="360" w:lineRule="auto"/>
        <w:rPr>
          <w:rFonts w:ascii="宋体" w:hAnsi="宋体" w:eastAsia="宋体" w:cs="宋体"/>
          <w:color w:val="000000"/>
          <w:highlight w:val="none"/>
          <w:lang w:bidi="ar"/>
          <w14:ligatures w14:val="none"/>
        </w:rPr>
      </w:pPr>
      <w:r>
        <w:rPr>
          <w:rFonts w:hint="eastAsia" w:ascii="宋体" w:hAnsi="宋体" w:eastAsia="宋体" w:cs="Times New Roman"/>
          <w:highlight w:val="none"/>
          <w14:ligatures w14:val="none"/>
        </w:rPr>
        <w:t>联 系 人：【</w:t>
      </w:r>
      <w:r>
        <w:rPr>
          <w:rFonts w:hint="eastAsia" w:ascii="宋体" w:hAnsi="宋体" w:eastAsia="宋体" w:cs="宋体"/>
          <w:color w:val="000000"/>
          <w:highlight w:val="none"/>
          <w:lang w:val="en-US" w:eastAsia="zh-CN" w:bidi="ar"/>
          <w14:ligatures w14:val="none"/>
        </w:rPr>
        <w:t>吴先生</w:t>
      </w:r>
      <w:r>
        <w:rPr>
          <w:rFonts w:hint="eastAsia" w:ascii="宋体" w:hAnsi="宋体" w:eastAsia="宋体" w:cs="宋体"/>
          <w:color w:val="000000"/>
          <w:highlight w:val="none"/>
          <w:lang w:bidi="ar"/>
          <w14:ligatures w14:val="none"/>
        </w:rPr>
        <w:t>】</w:t>
      </w:r>
    </w:p>
    <w:p w14:paraId="40F6BBA8">
      <w:pPr>
        <w:spacing w:line="360" w:lineRule="auto"/>
        <w:rPr>
          <w:rFonts w:ascii="宋体" w:hAnsi="宋体" w:eastAsia="宋体" w:cs="Times New Roman"/>
          <w:highlight w:val="none"/>
          <w:u w:val="single"/>
          <w14:ligatures w14:val="none"/>
        </w:rPr>
      </w:pPr>
      <w:r>
        <w:rPr>
          <w:rFonts w:hint="eastAsia" w:ascii="宋体" w:hAnsi="宋体" w:eastAsia="宋体" w:cs="宋体"/>
          <w:color w:val="000000"/>
          <w:highlight w:val="none"/>
          <w:lang w:bidi="ar"/>
          <w14:ligatures w14:val="none"/>
        </w:rPr>
        <w:t>电    话：【</w:t>
      </w:r>
      <w:r>
        <w:rPr>
          <w:rFonts w:hint="eastAsia" w:ascii="宋体" w:hAnsi="宋体" w:eastAsia="宋体" w:cs="宋体"/>
          <w:color w:val="000000"/>
          <w:highlight w:val="none"/>
          <w:lang w:val="en-US" w:eastAsia="zh-CN" w:bidi="ar"/>
          <w14:ligatures w14:val="none"/>
        </w:rPr>
        <w:t>18960228700</w:t>
      </w:r>
      <w:r>
        <w:rPr>
          <w:rFonts w:hint="eastAsia" w:ascii="宋体" w:hAnsi="宋体" w:eastAsia="宋体" w:cs="宋体"/>
          <w:color w:val="000000"/>
          <w:highlight w:val="none"/>
          <w14:ligatures w14:val="none"/>
        </w:rPr>
        <w:t>】</w:t>
      </w:r>
    </w:p>
    <w:p w14:paraId="1F3EF113">
      <w:pPr>
        <w:spacing w:line="360" w:lineRule="auto"/>
        <w:rPr>
          <w:rFonts w:ascii="宋体" w:hAnsi="宋体" w:eastAsia="宋体" w:cs="Times New Roman"/>
          <w:highlight w:val="none"/>
          <w14:ligatures w14:val="none"/>
        </w:rPr>
      </w:pPr>
      <w:r>
        <w:rPr>
          <w:rFonts w:hint="eastAsia" w:ascii="宋体" w:hAnsi="宋体" w:eastAsia="宋体" w:cs="Times New Roman"/>
          <w:highlight w:val="none"/>
          <w14:ligatures w14:val="none"/>
        </w:rPr>
        <w:t>招标代理机构：</w:t>
      </w:r>
      <w:r>
        <w:rPr>
          <w:rFonts w:hint="eastAsia" w:ascii="宋体" w:hAnsi="宋体" w:eastAsia="宋体" w:cs="Times New Roman"/>
          <w:szCs w:val="21"/>
          <w:highlight w:val="none"/>
          <w14:ligatures w14:val="none"/>
        </w:rPr>
        <w:t>福建省中通通信有限公司</w:t>
      </w:r>
    </w:p>
    <w:p w14:paraId="5A9C9DA9">
      <w:pPr>
        <w:spacing w:line="360" w:lineRule="auto"/>
        <w:rPr>
          <w:rFonts w:ascii="宋体" w:hAnsi="宋体" w:eastAsia="宋体" w:cs="Times New Roman"/>
          <w:highlight w:val="none"/>
          <w14:ligatures w14:val="none"/>
        </w:rPr>
      </w:pPr>
      <w:r>
        <w:rPr>
          <w:rFonts w:hint="eastAsia" w:ascii="宋体" w:hAnsi="宋体" w:eastAsia="宋体" w:cs="Times New Roman"/>
          <w:highlight w:val="none"/>
          <w14:ligatures w14:val="none"/>
        </w:rPr>
        <w:t>地    址：</w:t>
      </w:r>
      <w:r>
        <w:rPr>
          <w:rFonts w:hint="eastAsia" w:ascii="宋体" w:hAnsi="宋体" w:eastAsia="宋体" w:cs="Times New Roman"/>
          <w:szCs w:val="21"/>
          <w:highlight w:val="none"/>
          <w14:ligatures w14:val="none"/>
        </w:rPr>
        <w:t>福州市仓山区信平路10号</w:t>
      </w:r>
    </w:p>
    <w:p w14:paraId="0CF1BA30">
      <w:pPr>
        <w:spacing w:line="360" w:lineRule="auto"/>
        <w:rPr>
          <w:rFonts w:ascii="宋体" w:hAnsi="宋体" w:eastAsia="宋体" w:cs="宋体"/>
          <w:color w:val="000000"/>
          <w:highlight w:val="none"/>
          <w14:ligatures w14:val="none"/>
        </w:rPr>
      </w:pPr>
      <w:r>
        <w:rPr>
          <w:rFonts w:hint="eastAsia" w:ascii="宋体" w:hAnsi="宋体" w:eastAsia="宋体" w:cs="Times New Roman"/>
          <w:highlight w:val="none"/>
          <w14:ligatures w14:val="none"/>
        </w:rPr>
        <w:t>邮    编：350007</w:t>
      </w:r>
    </w:p>
    <w:p w14:paraId="682F3916">
      <w:pPr>
        <w:spacing w:line="360" w:lineRule="auto"/>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项目负责人1：【蒋恭楷】 电话：【</w:t>
      </w:r>
      <w:bookmarkStart w:id="0" w:name="_GoBack"/>
      <w:r>
        <w:rPr>
          <w:rFonts w:hint="eastAsia" w:ascii="宋体" w:hAnsi="宋体" w:cs="Times New Roman"/>
          <w:szCs w:val="21"/>
          <w:highlight w:val="none"/>
          <w:lang w:val="en-US" w:eastAsia="zh-CN"/>
          <w14:ligatures w14:val="none"/>
        </w:rPr>
        <w:t>19905958001</w:t>
      </w:r>
      <w:bookmarkEnd w:id="0"/>
      <w:r>
        <w:rPr>
          <w:rFonts w:hint="eastAsia" w:ascii="宋体" w:hAnsi="宋体" w:eastAsia="宋体" w:cs="Times New Roman"/>
          <w:szCs w:val="21"/>
          <w:highlight w:val="none"/>
          <w14:ligatures w14:val="none"/>
        </w:rPr>
        <w:t>】电子邮箱：【</w:t>
      </w:r>
      <w:r>
        <w:rPr>
          <w:rFonts w:ascii="Times New Roman" w:hAnsi="Times New Roman" w:eastAsia="宋体" w:cs="Times New Roman"/>
          <w:highlight w:val="none"/>
          <w14:ligatures w14:val="none"/>
        </w:rPr>
        <w:fldChar w:fldCharType="begin"/>
      </w:r>
      <w:r>
        <w:rPr>
          <w:rFonts w:ascii="Times New Roman" w:hAnsi="Times New Roman" w:eastAsia="宋体" w:cs="Times New Roman"/>
          <w:highlight w:val="none"/>
          <w14:ligatures w14:val="none"/>
        </w:rPr>
        <w:instrText xml:space="preserve"> HYPERLINK "mailto:jianggongkai@chinaccs.cn】" </w:instrText>
      </w:r>
      <w:r>
        <w:rPr>
          <w:rFonts w:ascii="Times New Roman" w:hAnsi="Times New Roman" w:eastAsia="宋体" w:cs="Times New Roman"/>
          <w:highlight w:val="none"/>
          <w14:ligatures w14:val="none"/>
        </w:rPr>
        <w:fldChar w:fldCharType="separate"/>
      </w:r>
      <w:r>
        <w:rPr>
          <w:rFonts w:hint="eastAsia" w:ascii="宋体" w:hAnsi="宋体" w:eastAsia="宋体" w:cs="Times New Roman"/>
          <w:szCs w:val="21"/>
          <w:highlight w:val="none"/>
          <w14:ligatures w14:val="none"/>
        </w:rPr>
        <w:t>jianggongkai@chinaccs.cn】</w:t>
      </w:r>
      <w:r>
        <w:rPr>
          <w:rFonts w:hint="eastAsia" w:ascii="宋体" w:hAnsi="宋体" w:eastAsia="宋体" w:cs="Times New Roman"/>
          <w:szCs w:val="21"/>
          <w:highlight w:val="none"/>
          <w14:ligatures w14:val="none"/>
        </w:rPr>
        <w:fldChar w:fldCharType="end"/>
      </w:r>
    </w:p>
    <w:p w14:paraId="4692B2F2">
      <w:pPr>
        <w:spacing w:line="360" w:lineRule="auto"/>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项目负责人2：【庄灿扬】电话：【15392275666】</w:t>
      </w:r>
    </w:p>
    <w:p w14:paraId="0D32D095">
      <w:pPr>
        <w:spacing w:line="360" w:lineRule="auto"/>
        <w:rPr>
          <w:rFonts w:ascii="宋体" w:hAnsi="宋体" w:eastAsia="宋体" w:cs="Times New Roman"/>
          <w:highlight w:val="none"/>
          <w14:ligatures w14:val="none"/>
        </w:rPr>
      </w:pPr>
      <w:r>
        <w:rPr>
          <w:rFonts w:hint="eastAsia" w:ascii="宋体" w:hAnsi="宋体" w:eastAsia="宋体" w:cs="Times New Roman"/>
          <w:highlight w:val="none"/>
          <w14:ligatures w14:val="none"/>
        </w:rPr>
        <w:t>9.2异议接收方式</w:t>
      </w:r>
    </w:p>
    <w:p w14:paraId="53D2392D">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后，通过“招投标-采购异议-提出异议”模块提出。</w:t>
      </w:r>
    </w:p>
    <w:p w14:paraId="6BD61204">
      <w:pPr>
        <w:adjustRightInd w:val="0"/>
        <w:snapToGrid w:val="0"/>
        <w:spacing w:line="360" w:lineRule="auto"/>
        <w:rPr>
          <w:rFonts w:ascii="宋体" w:hAnsi="宋体" w:eastAsia="宋体" w:cs="Times New Roman"/>
          <w:b/>
          <w:szCs w:val="21"/>
          <w:highlight w:val="none"/>
          <w14:ligatures w14:val="none"/>
        </w:rPr>
      </w:pPr>
      <w:r>
        <w:rPr>
          <w:rFonts w:hint="eastAsia" w:ascii="宋体" w:hAnsi="宋体" w:eastAsia="宋体" w:cs="Times New Roman"/>
          <w:b/>
          <w:szCs w:val="21"/>
          <w:highlight w:val="none"/>
          <w14:ligatures w14:val="none"/>
        </w:rPr>
        <w:t>10.纸质保函、保险递交地点（如有）</w:t>
      </w:r>
    </w:p>
    <w:p w14:paraId="4A948D73">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提交到指定地点：【福建省泉州市丰泽区宝洲街399号富翔上城2号楼2楼207室】（采用线上开具的情况除外，如：电子保险）。</w:t>
      </w:r>
    </w:p>
    <w:p w14:paraId="36175A97">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542BB2E5">
      <w:pPr>
        <w:spacing w:line="360" w:lineRule="auto"/>
        <w:ind w:right="489"/>
        <w:jc w:val="right"/>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招标代理机构：福建省中通通信有限公司</w:t>
      </w:r>
    </w:p>
    <w:p w14:paraId="1498703C">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2025年03月03日</w:t>
      </w:r>
    </w:p>
    <w:p w14:paraId="236C806C">
      <w:pPr>
        <w:rPr>
          <w:rFonts w:hint="eastAsia" w:ascii="宋体" w:hAnsi="宋体" w:eastAsia="宋体" w:cs="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842B8"/>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0FFB575E"/>
    <w:rsid w:val="1241311F"/>
    <w:rsid w:val="16A80766"/>
    <w:rsid w:val="1A8327B6"/>
    <w:rsid w:val="1A9058A9"/>
    <w:rsid w:val="1CFF0AC4"/>
    <w:rsid w:val="28237D5C"/>
    <w:rsid w:val="2B4A6FC2"/>
    <w:rsid w:val="2B710DDE"/>
    <w:rsid w:val="2C4B2EB7"/>
    <w:rsid w:val="30FA1876"/>
    <w:rsid w:val="31A10E50"/>
    <w:rsid w:val="36405F7D"/>
    <w:rsid w:val="36F01751"/>
    <w:rsid w:val="3F9133A5"/>
    <w:rsid w:val="412F71B4"/>
    <w:rsid w:val="43430E5B"/>
    <w:rsid w:val="49B22896"/>
    <w:rsid w:val="4A5B26A6"/>
    <w:rsid w:val="4EE31744"/>
    <w:rsid w:val="52793003"/>
    <w:rsid w:val="54035284"/>
    <w:rsid w:val="548E3F00"/>
    <w:rsid w:val="576C6271"/>
    <w:rsid w:val="5C9B540C"/>
    <w:rsid w:val="5F1025B2"/>
    <w:rsid w:val="5F1D1D36"/>
    <w:rsid w:val="62257C51"/>
    <w:rsid w:val="6DCF13B9"/>
    <w:rsid w:val="76AE4262"/>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3274</Words>
  <Characters>3846</Characters>
  <Lines>36</Lines>
  <Paragraphs>10</Paragraphs>
  <TotalTime>3</TotalTime>
  <ScaleCrop>false</ScaleCrop>
  <LinksUpToDate>false</LinksUpToDate>
  <CharactersWithSpaces>3904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K</cp:lastModifiedBy>
  <dcterms:modified xsi:type="dcterms:W3CDTF">2025-03-03T04:27:34Z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C6E1F114B3934E67BFB50912E94263B4_12</vt:lpwstr>
  </property>
  <property fmtid="{D5CDD505-2E9C-101B-9397-08002B2CF9AE}" pid="4" name="KSOTemplateDocerSaveRecord">
    <vt:lpwstr>eyJoZGlkIjoiNDRmMDZhODc1ODMyYTAwNTE1Yzk0Njg4OTYzZWI5NWQiLCJ1c2VySWQiOiIxNTEwNTczNjUxIn0=</vt:lpwstr>
  </property>
</Properties>
</file>