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中国铁塔股份有限公司龙岩市分公司禽肉</w:t>
      </w:r>
      <w:bookmarkStart w:id="21" w:name="_GoBack"/>
      <w:r>
        <w:rPr>
          <w:rFonts w:hint="eastAsia" w:asciiTheme="minorEastAsia" w:hAnsiTheme="minorEastAsia" w:eastAsiaTheme="minorEastAsia"/>
          <w:highlight w:val="none"/>
          <w:lang w:eastAsia="zh-CN"/>
        </w:rPr>
        <w:t>批发交易市场通信配套工程项覆盖项目</w:t>
      </w:r>
      <w:r>
        <w:rPr>
          <w:rFonts w:hint="eastAsia" w:asciiTheme="minorEastAsia" w:hAnsiTheme="minorEastAsia" w:eastAsiaTheme="minorEastAsia"/>
          <w:highlight w:val="none"/>
        </w:rPr>
        <w:t>比选公告</w:t>
      </w:r>
      <w:bookmarkEnd w:id="21"/>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中国铁塔股份有限公司龙岩市分公司禽肉批发交易市场通信配套工程项覆盖项目</w:t>
      </w:r>
      <w:r>
        <w:rPr>
          <w:rFonts w:hint="eastAsia" w:asciiTheme="minorEastAsia" w:hAnsiTheme="minorEastAsia" w:eastAsiaTheme="minorEastAsia"/>
          <w:szCs w:val="21"/>
          <w:highlight w:val="none"/>
        </w:rPr>
        <w:t>已具备采购条件，现公开邀请有意向的单位参加比选采购活动。</w:t>
      </w:r>
    </w:p>
    <w:p>
      <w:pPr>
        <w:pStyle w:val="5"/>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中国铁塔股份有限公司龙岩市分公司禽肉批发交易市场通信配套工程项覆盖项目</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FJZT-2022-10824</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中国铁塔股份有限公司龙岩市分公司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1.5采购项目概况：本项目为</w:t>
      </w:r>
      <w:r>
        <w:rPr>
          <w:rFonts w:hint="eastAsia" w:asciiTheme="minorEastAsia" w:hAnsiTheme="minorEastAsia" w:eastAsiaTheme="minorEastAsia"/>
          <w:szCs w:val="21"/>
          <w:highlight w:val="none"/>
          <w:lang w:eastAsia="zh-CN"/>
        </w:rPr>
        <w:t>中国铁塔股份有限公司龙岩市分公司禽肉批发交易市场通信配套工程项覆盖项目，</w:t>
      </w:r>
      <w:r>
        <w:rPr>
          <w:rFonts w:hint="eastAsia" w:asciiTheme="minorEastAsia" w:hAnsiTheme="minorEastAsia" w:eastAsiaTheme="minorEastAsia"/>
          <w:szCs w:val="21"/>
          <w:highlight w:val="none"/>
          <w:lang w:val="en-US" w:eastAsia="zh-CN"/>
        </w:rPr>
        <w:t>为交钥匙工程。</w:t>
      </w:r>
      <w:r>
        <w:rPr>
          <w:rFonts w:hint="eastAsia" w:asciiTheme="minorEastAsia" w:hAnsiTheme="minorEastAsia" w:eastAsiaTheme="minorEastAsia"/>
          <w:szCs w:val="21"/>
          <w:highlight w:val="none"/>
        </w:rPr>
        <w:t>预估采购金额为24.03万元</w:t>
      </w:r>
      <w:r>
        <w:rPr>
          <w:rFonts w:hint="eastAsia" w:asciiTheme="minorEastAsia" w:hAnsiTheme="minorEastAsia" w:eastAsiaTheme="minorEastAsia"/>
          <w:szCs w:val="21"/>
          <w:highlight w:val="none"/>
          <w:lang w:eastAsia="zh-CN"/>
        </w:rPr>
        <w:t>（不含税）。</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8"/>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8"/>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设置最高限价：本项目设置最高参选限价，最高参选限价为24.03万元</w:t>
      </w:r>
      <w:r>
        <w:rPr>
          <w:rFonts w:hint="eastAsia" w:asciiTheme="minorEastAsia" w:hAnsiTheme="minorEastAsia" w:eastAsiaTheme="minorEastAsia"/>
          <w:szCs w:val="21"/>
          <w:highlight w:val="none"/>
          <w:lang w:eastAsia="zh-CN"/>
        </w:rPr>
        <w:t>（不含税）</w:t>
      </w:r>
      <w:r>
        <w:rPr>
          <w:rFonts w:hint="eastAsia" w:cs="Times New Roman" w:asciiTheme="minorEastAsia" w:hAnsiTheme="minorEastAsia" w:eastAsiaTheme="minorEastAsia"/>
          <w:kern w:val="2"/>
          <w:sz w:val="21"/>
          <w:szCs w:val="21"/>
          <w:highlight w:val="none"/>
          <w:lang w:val="en-US" w:eastAsia="zh-CN" w:bidi="ar-SA"/>
        </w:rPr>
        <w:t>。参选报价超过最高参选限价的，其参选将否决。</w:t>
      </w:r>
    </w:p>
    <w:p>
      <w:pPr>
        <w:pStyle w:val="5"/>
        <w:spacing w:line="360" w:lineRule="auto"/>
        <w:ind w:left="158" w:hanging="158"/>
        <w:rPr>
          <w:rFonts w:asciiTheme="minorEastAsia" w:hAnsiTheme="minorEastAsia" w:eastAsiaTheme="minorEastAsia"/>
          <w:highlight w:val="none"/>
        </w:rPr>
      </w:pPr>
      <w:bookmarkStart w:id="3" w:name="_Toc103902113"/>
      <w:bookmarkStart w:id="4" w:name="_Toc57278946"/>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420" w:firstLineChars="200"/>
        <w:rPr>
          <w:rFonts w:asciiTheme="minorEastAsia" w:hAnsiTheme="minorEastAsia" w:eastAsiaTheme="minorEastAsia"/>
          <w:sz w:val="24"/>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bookmarkStart w:id="5" w:name="_Toc319769473"/>
      <w:bookmarkStart w:id="6" w:name="_Toc184704555"/>
      <w:bookmarkStart w:id="7" w:name="_Toc319394714"/>
      <w:r>
        <w:rPr>
          <w:rFonts w:hint="eastAsia" w:asciiTheme="minorEastAsia" w:hAnsiTheme="minorEastAsia" w:eastAsiaTheme="minorEastAsia" w:cstheme="minorEastAsia"/>
          <w:szCs w:val="21"/>
          <w:highlight w:val="none"/>
        </w:rPr>
        <w:t>本项目为</w:t>
      </w:r>
      <w:r>
        <w:rPr>
          <w:rFonts w:hint="eastAsia" w:asciiTheme="minorEastAsia" w:hAnsiTheme="minorEastAsia" w:eastAsiaTheme="minorEastAsia" w:cstheme="minorEastAsia"/>
          <w:szCs w:val="21"/>
          <w:highlight w:val="none"/>
          <w:lang w:val="en-US" w:eastAsia="zh-CN"/>
        </w:rPr>
        <w:t>交</w:t>
      </w:r>
      <w:r>
        <w:rPr>
          <w:rFonts w:hint="eastAsia" w:asciiTheme="minorEastAsia" w:hAnsiTheme="minorEastAsia" w:eastAsiaTheme="minorEastAsia" w:cstheme="minorEastAsia"/>
          <w:szCs w:val="21"/>
          <w:highlight w:val="none"/>
        </w:rPr>
        <w:t>钥匙工程，包括安装ODF架成端、电信机房光缆成端框至弱电井内安装光缆收纳箱（分纤箱）、从分纤箱到用户单元布双芯室内皮线光缆、分纤箱上光缆直熔、用户室内皮线光缆成端、红线内外管道、杆路对接等。</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合同有效期：自合同签订生效之日起1年</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cs="宋体" w:asciiTheme="minorEastAsia" w:hAnsiTheme="minorEastAsia" w:eastAsiaTheme="minorEastAsia"/>
          <w:szCs w:val="21"/>
          <w:highlight w:val="none"/>
        </w:rPr>
        <w:t>工期：以采购人实际委托订单要求的时限为准。</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w:t>
      </w:r>
      <w:r>
        <w:rPr>
          <w:rFonts w:hint="eastAsia" w:ascii="宋体" w:hAnsi="宋体"/>
          <w:sz w:val="24"/>
          <w:szCs w:val="24"/>
          <w:highlight w:val="none"/>
        </w:rPr>
        <w:t>★</w:t>
      </w:r>
      <w:r>
        <w:rPr>
          <w:rFonts w:hint="eastAsia" w:cs="宋体" w:asciiTheme="minorEastAsia" w:hAnsiTheme="minorEastAsia" w:eastAsiaTheme="minorEastAsia"/>
          <w:szCs w:val="21"/>
          <w:highlight w:val="none"/>
          <w:lang w:val="en-US" w:eastAsia="zh-CN"/>
        </w:rPr>
        <w:t>服务</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rPr>
        <w:t>质量要求：施工质量必须达到国家、行业规范验收标准、中国铁塔股份有限公司、中国铁塔股份有限公司福建省分公司相关要求</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7</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施工</w:t>
      </w:r>
      <w:r>
        <w:rPr>
          <w:rFonts w:hint="eastAsia" w:asciiTheme="minorEastAsia" w:hAnsiTheme="minorEastAsia" w:eastAsiaTheme="minorEastAsia"/>
          <w:bCs/>
          <w:szCs w:val="21"/>
          <w:highlight w:val="none"/>
        </w:rPr>
        <w:t>类</w:t>
      </w:r>
    </w:p>
    <w:p>
      <w:pPr>
        <w:pStyle w:val="5"/>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184704556"/>
      <w:bookmarkStart w:id="10" w:name="_Toc319769474"/>
      <w:bookmarkStart w:id="11" w:name="_Toc319394715"/>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3.4联合体：本项目不接受联合体参选。【评审依据：非联合体声明函】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3.5资质要求：参选人应具备以下资质：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 xml:space="preserve">（1）具有住房和城乡建设部或其下属行政机构核发的通信工程施工总承包企业【三】级或以上资质（如已按“改革方案”换证的，须具备有效的【通信工程施工总承包乙级或以上】资质）； </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（2）具有住房和城乡建设部或其下属行政机构核发的有效的安全生产许可证。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提供有效的资质证书证明文件。证书有效性以相关最新政策规定为准。上述“改革方案”为国家发布的《建设工程企业资质管理制度改革方案》。如投标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若因国家政策影响，资质证书有效期届满且当地行政主管部门暂未开展续签或补办程序，请提供国家或当地行政主管部门相关政策文件进行补充说明。】</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3.6三类安管人员：参选人应提供通信主管部门核发的有效的A/B/C三类安全生产考核合格证：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（1）企业主要负责人：企业主要负责人具备安全生产考核合格证书（通信主管部门核发的有效的A证）1人；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（2）项目负责人：项目负责人具备安全生产考核合格证书（通信主管部门核发的有效的B证）1人。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（3）专职安全员：专职安全生产管理人员具备安全生产考核合格证书（通信主管部门核发的有效的C证）1人；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评审依据：以上人员需提供：</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①有效的证书复印件/扫描件；</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②以上人员的身份证正、反面复印件/扫描件；</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③2022年1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5"/>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5"/>
        <w:spacing w:line="360" w:lineRule="auto"/>
        <w:ind w:left="158" w:hanging="158"/>
        <w:rPr>
          <w:rFonts w:asciiTheme="minorEastAsia" w:hAnsiTheme="minorEastAsia" w:eastAsiaTheme="minorEastAsia"/>
          <w:highlight w:val="none"/>
        </w:rPr>
      </w:pPr>
      <w:bookmarkStart w:id="13" w:name="_Toc103902116"/>
      <w:bookmarkStart w:id="14" w:name="_Toc319769475"/>
      <w:bookmarkStart w:id="15" w:name="_Toc184704557"/>
      <w:bookmarkStart w:id="16" w:name="_Toc319394716"/>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8</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26</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8</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18</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5"/>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8"/>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5</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5"/>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5"/>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5"/>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采购人名称：中国铁塔股份有限公司龙岩市分公司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采购人地址：福建省龙岩市新罗区商务板块国资大厦18-19层</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编：350003</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26</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325F7B26"/>
    <w:rsid w:val="325F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b/>
      <w:bCs/>
      <w:kern w:val="44"/>
      <w:sz w:val="28"/>
      <w:szCs w:val="44"/>
    </w:rPr>
  </w:style>
  <w:style w:type="paragraph" w:styleId="5">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2022-08-26T11:09:00Z</dcterms:created>
  <dc:creator>Administrator</dc:creator>
  <cp:lastModifiedBy>Administrator</cp:lastModifiedBy>
  <dcterms:modified xsi:type="dcterms:W3CDTF">2022-08-26T11:09:49Z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7B2EECD1EEE34515B951603A865B03DF</vt:lpwstr>
  </property>
</Properties>
</file>