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pPr>
      <w:bookmarkStart w:id="0" w:name="_Toc57278943"/>
      <w:bookmarkStart w:id="1" w:name="_Toc447265797"/>
      <w:bookmarkStart w:id="2" w:name="_Toc474521180"/>
      <w:bookmarkStart w:id="3" w:name="_Toc447265211"/>
      <w:bookmarkStart w:id="4" w:name="_Toc447265497"/>
      <w:bookmarkStart w:id="5" w:name="_Toc447188662"/>
      <w:r>
        <w:rPr>
          <w:rFonts w:hint="eastAsia" w:asciiTheme="minorEastAsia" w:hAnsiTheme="minorEastAsia" w:eastAsiaTheme="minorEastAsia"/>
          <w:szCs w:val="21"/>
          <w:lang w:eastAsia="zh-CN"/>
        </w:rPr>
        <w:t>中国铁塔股份有限公司龙岩市分公司2022-2023年龙岩铁塔整合中心综合施工服务项目（第二次）</w:t>
      </w:r>
      <w:r>
        <w:rPr>
          <w:rFonts w:hint="eastAsia"/>
        </w:rPr>
        <w:t>比选公告</w:t>
      </w:r>
      <w:bookmarkEnd w:id="0"/>
      <w:bookmarkEnd w:id="1"/>
      <w:bookmarkEnd w:id="2"/>
      <w:bookmarkEnd w:id="3"/>
      <w:bookmarkEnd w:id="4"/>
      <w:bookmarkEnd w:id="5"/>
    </w:p>
    <w:p>
      <w:pPr>
        <w:adjustRightInd w:val="0"/>
        <w:snapToGrid w:val="0"/>
        <w:spacing w:line="360" w:lineRule="auto"/>
        <w:ind w:firstLine="420" w:firstLineChars="200"/>
        <w:rPr>
          <w:rFonts w:asciiTheme="minorEastAsia" w:hAnsiTheme="minorEastAsia" w:eastAsiaTheme="minorEastAsia"/>
          <w:szCs w:val="21"/>
        </w:rPr>
      </w:pPr>
      <w:bookmarkStart w:id="6" w:name="OLE_LINK4"/>
      <w:bookmarkStart w:id="7" w:name="OLE_LINK3"/>
      <w:r>
        <w:rPr>
          <w:rFonts w:hint="eastAsia" w:asciiTheme="minorEastAsia" w:hAnsiTheme="minorEastAsia" w:eastAsiaTheme="minorEastAsia"/>
          <w:szCs w:val="21"/>
          <w:lang w:eastAsia="zh-CN"/>
        </w:rPr>
        <w:t>中国铁塔股份有限公司龙岩市分公司2022-202</w:t>
      </w:r>
      <w:bookmarkStart w:id="31" w:name="_GoBack"/>
      <w:bookmarkEnd w:id="31"/>
      <w:r>
        <w:rPr>
          <w:rFonts w:hint="eastAsia" w:asciiTheme="minorEastAsia" w:hAnsiTheme="minorEastAsia" w:eastAsiaTheme="minorEastAsia"/>
          <w:szCs w:val="21"/>
          <w:lang w:eastAsia="zh-CN"/>
        </w:rPr>
        <w:t>3年龙岩铁塔整合中心综合施工服务项目（第二次）</w:t>
      </w:r>
      <w:r>
        <w:rPr>
          <w:rFonts w:hint="eastAsia" w:asciiTheme="minorEastAsia" w:hAnsiTheme="minorEastAsia" w:eastAsiaTheme="minorEastAsia"/>
          <w:szCs w:val="21"/>
        </w:rPr>
        <w:t>已具备采购条件，现公开邀请有意向的单位参加比选采购活动。</w:t>
      </w:r>
    </w:p>
    <w:p>
      <w:pPr>
        <w:pStyle w:val="3"/>
        <w:spacing w:line="360" w:lineRule="auto"/>
        <w:ind w:left="158" w:hanging="158"/>
      </w:pPr>
      <w:bookmarkStart w:id="8" w:name="_Toc57278944"/>
      <w:r>
        <w:rPr>
          <w:rFonts w:hint="eastAsia"/>
        </w:rPr>
        <w:t>1.采</w:t>
      </w:r>
      <w:r>
        <w:rPr>
          <w:rStyle w:val="12"/>
          <w:rFonts w:hint="eastAsia" w:ascii="Arial" w:hAnsi="Arial"/>
          <w:b/>
          <w:szCs w:val="32"/>
        </w:rPr>
        <w:t>购项目简</w:t>
      </w:r>
      <w:r>
        <w:rPr>
          <w:rFonts w:hint="eastAsia"/>
        </w:rPr>
        <w:t>介</w:t>
      </w:r>
      <w:bookmarkEnd w:id="8"/>
    </w:p>
    <w:p>
      <w:pPr>
        <w:pStyle w:val="9"/>
        <w:numPr>
          <w:ilvl w:val="1"/>
          <w:numId w:val="1"/>
        </w:numPr>
        <w:adjustRightInd w:val="0"/>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采购项目名称及项目编号：</w:t>
      </w:r>
      <w:r>
        <w:rPr>
          <w:rFonts w:hint="eastAsia" w:asciiTheme="minorEastAsia" w:hAnsiTheme="minorEastAsia" w:eastAsiaTheme="minorEastAsia"/>
          <w:szCs w:val="21"/>
          <w:lang w:eastAsia="zh-CN"/>
        </w:rPr>
        <w:t>中国铁塔股份有限公司龙岩市分公司2022-2023年龙岩铁塔整合中心综合施工服务项目（第二次）</w:t>
      </w:r>
      <w:r>
        <w:rPr>
          <w:rFonts w:hint="eastAsia" w:asciiTheme="minorEastAsia" w:hAnsiTheme="minorEastAsia" w:eastAsiaTheme="minorEastAsia"/>
          <w:szCs w:val="21"/>
        </w:rPr>
        <w:t>，项目编号：</w:t>
      </w:r>
      <w:r>
        <w:rPr>
          <w:rFonts w:hint="eastAsia" w:asciiTheme="minorEastAsia" w:hAnsiTheme="minorEastAsia" w:eastAsiaTheme="minorEastAsia"/>
          <w:szCs w:val="21"/>
          <w:lang w:eastAsia="zh-CN"/>
        </w:rPr>
        <w:t>FJZT-2022-10659</w:t>
      </w:r>
      <w:r>
        <w:rPr>
          <w:rFonts w:hint="eastAsia" w:asciiTheme="minorEastAsia" w:hAnsiTheme="minorEastAsia" w:eastAsiaTheme="minorEastAsia"/>
          <w:szCs w:val="21"/>
        </w:rPr>
        <w:t xml:space="preserve"> </w:t>
      </w:r>
    </w:p>
    <w:p>
      <w:pPr>
        <w:pStyle w:val="9"/>
        <w:numPr>
          <w:ilvl w:val="1"/>
          <w:numId w:val="1"/>
        </w:numPr>
        <w:adjustRightInd w:val="0"/>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采购人：中国铁塔股份有限公司龙岩市分公司</w:t>
      </w:r>
    </w:p>
    <w:p>
      <w:pPr>
        <w:pStyle w:val="9"/>
        <w:numPr>
          <w:ilvl w:val="1"/>
          <w:numId w:val="1"/>
        </w:numPr>
        <w:adjustRightInd w:val="0"/>
        <w:snapToGrid w:val="0"/>
        <w:spacing w:line="360" w:lineRule="auto"/>
        <w:ind w:left="851" w:hanging="425" w:firstLineChars="0"/>
        <w:rPr>
          <w:rFonts w:asciiTheme="minorEastAsia" w:hAnsiTheme="minorEastAsia" w:eastAsiaTheme="minorEastAsia"/>
          <w:szCs w:val="21"/>
        </w:rPr>
      </w:pPr>
      <w:r>
        <w:rPr>
          <w:rFonts w:hint="eastAsia" w:asciiTheme="minorEastAsia" w:hAnsiTheme="minorEastAsia" w:eastAsiaTheme="minorEastAsia"/>
          <w:szCs w:val="21"/>
        </w:rPr>
        <w:t>采购代理机构：福建省中通通信物流有限公司</w:t>
      </w:r>
    </w:p>
    <w:p>
      <w:pPr>
        <w:pStyle w:val="9"/>
        <w:numPr>
          <w:ilvl w:val="1"/>
          <w:numId w:val="1"/>
        </w:numPr>
        <w:adjustRightInd w:val="0"/>
        <w:snapToGrid w:val="0"/>
        <w:spacing w:line="360" w:lineRule="auto"/>
        <w:ind w:left="420" w:leftChars="200" w:firstLine="0" w:firstLineChars="0"/>
        <w:rPr>
          <w:rFonts w:asciiTheme="minorEastAsia" w:hAnsiTheme="minorEastAsia" w:eastAsiaTheme="minorEastAsia"/>
          <w:szCs w:val="21"/>
        </w:rPr>
      </w:pPr>
      <w:r>
        <w:rPr>
          <w:rFonts w:hint="eastAsia" w:asciiTheme="minorEastAsia" w:hAnsiTheme="minorEastAsia" w:eastAsiaTheme="minorEastAsia"/>
          <w:szCs w:val="21"/>
        </w:rPr>
        <w:t>采购项目资金落实情况：由采购人自筹，并已落实</w:t>
      </w:r>
    </w:p>
    <w:p>
      <w:pPr>
        <w:pStyle w:val="9"/>
        <w:numPr>
          <w:ilvl w:val="1"/>
          <w:numId w:val="1"/>
        </w:numPr>
        <w:adjustRightInd w:val="0"/>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采购项目概况：</w:t>
      </w:r>
      <w:bookmarkStart w:id="9" w:name="OLE_LINK2"/>
      <w:bookmarkStart w:id="10" w:name="OLE_LINK6"/>
      <w:bookmarkStart w:id="11" w:name="OLE_LINK1"/>
      <w:r>
        <w:rPr>
          <w:rFonts w:hint="eastAsia" w:asciiTheme="minorEastAsia" w:hAnsiTheme="minorEastAsia" w:eastAsiaTheme="minorEastAsia"/>
          <w:szCs w:val="21"/>
          <w:lang w:eastAsia="zh-CN"/>
        </w:rPr>
        <w:t>中国铁塔股份有限公司龙岩市分公司2022-2023年龙岩铁塔整合中心综合施工服务项目（第二次）</w:t>
      </w:r>
      <w:r>
        <w:rPr>
          <w:rFonts w:hint="eastAsia" w:asciiTheme="minorEastAsia" w:hAnsiTheme="minorEastAsia" w:eastAsiaTheme="minorEastAsia"/>
          <w:szCs w:val="21"/>
        </w:rPr>
        <w:t>。</w:t>
      </w:r>
      <w:bookmarkEnd w:id="9"/>
      <w:bookmarkStart w:id="12" w:name="OLE_LINK5"/>
      <w:r>
        <w:rPr>
          <w:rFonts w:hint="eastAsia" w:asciiTheme="minorEastAsia" w:hAnsiTheme="minorEastAsia" w:eastAsiaTheme="minorEastAsia"/>
          <w:szCs w:val="21"/>
        </w:rPr>
        <w:t>预估金额为174.23万元（含税）。</w:t>
      </w:r>
      <w:bookmarkEnd w:id="10"/>
      <w:bookmarkEnd w:id="12"/>
    </w:p>
    <w:bookmarkEnd w:id="11"/>
    <w:p>
      <w:pPr>
        <w:pStyle w:val="9"/>
        <w:numPr>
          <w:ilvl w:val="1"/>
          <w:numId w:val="1"/>
        </w:numPr>
        <w:adjustRightInd w:val="0"/>
        <w:snapToGrid w:val="0"/>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 xml:space="preserve">标段划分： </w:t>
      </w:r>
      <w:r>
        <w:rPr>
          <w:rFonts w:asciiTheme="minorEastAsia" w:hAnsiTheme="minorEastAsia" w:eastAsiaTheme="minorEastAsia"/>
          <w:szCs w:val="21"/>
        </w:rPr>
        <w:t xml:space="preserve"> </w:t>
      </w:r>
    </w:p>
    <w:p>
      <w:pPr>
        <w:pStyle w:val="9"/>
        <w:adjustRightInd w:val="0"/>
        <w:snapToGrid w:val="0"/>
        <w:spacing w:line="360" w:lineRule="auto"/>
        <w:ind w:left="420" w:firstLineChars="0"/>
        <w:rPr>
          <w:rFonts w:asciiTheme="minorEastAsia" w:hAnsiTheme="minorEastAsia" w:eastAsiaTheme="minorEastAsia"/>
          <w:szCs w:val="21"/>
        </w:rPr>
      </w:pPr>
      <w:r>
        <w:rPr>
          <w:rFonts w:hint="eastAsia" w:ascii="宋体" w:hAnsi="宋体"/>
        </w:rPr>
        <w:sym w:font="Wingdings 2" w:char="F0A2"/>
      </w:r>
      <w:r>
        <w:rPr>
          <w:rFonts w:hint="eastAsia" w:asciiTheme="minorEastAsia" w:hAnsiTheme="minorEastAsia" w:eastAsiaTheme="minorEastAsia"/>
          <w:szCs w:val="21"/>
        </w:rPr>
        <w:t>不划分</w:t>
      </w:r>
    </w:p>
    <w:p>
      <w:pPr>
        <w:pStyle w:val="9"/>
        <w:adjustRightInd w:val="0"/>
        <w:snapToGrid w:val="0"/>
        <w:spacing w:line="360" w:lineRule="auto"/>
        <w:ind w:left="420" w:firstLineChars="0"/>
        <w:rPr>
          <w:rFonts w:asciiTheme="minorEastAsia" w:hAnsiTheme="minorEastAsia" w:eastAsiaTheme="minorEastAsia"/>
          <w:szCs w:val="21"/>
        </w:rPr>
      </w:pPr>
      <w:r>
        <w:rPr>
          <w:rFonts w:hint="eastAsia" w:asciiTheme="minorEastAsia" w:hAnsiTheme="minorEastAsia" w:eastAsiaTheme="minorEastAsia"/>
          <w:szCs w:val="21"/>
        </w:rPr>
        <w:t>□划分： 标段一：</w:t>
      </w:r>
      <w:r>
        <w:rPr>
          <w:rFonts w:asciiTheme="minorEastAsia" w:hAnsiTheme="minorEastAsia" w:eastAsiaTheme="minorEastAsia"/>
          <w:szCs w:val="21"/>
          <w:u w:val="single"/>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；标段二：</w:t>
      </w:r>
      <w:r>
        <w:rPr>
          <w:rFonts w:asciiTheme="minorEastAsia" w:hAnsiTheme="minorEastAsia" w:eastAsiaTheme="minorEastAsia"/>
          <w:szCs w:val="21"/>
          <w:u w:val="single"/>
        </w:rPr>
        <w:t xml:space="preserve">   </w:t>
      </w:r>
      <w:r>
        <w:rPr>
          <w:rFonts w:asciiTheme="minorEastAsia" w:hAnsiTheme="minorEastAsia" w:eastAsiaTheme="minorEastAsia"/>
          <w:szCs w:val="21"/>
        </w:rPr>
        <w:t xml:space="preserve"> …</w:t>
      </w:r>
    </w:p>
    <w:p>
      <w:pPr>
        <w:pStyle w:val="9"/>
        <w:numPr>
          <w:ilvl w:val="1"/>
          <w:numId w:val="1"/>
        </w:numPr>
        <w:adjustRightInd w:val="0"/>
        <w:snapToGrid w:val="0"/>
        <w:spacing w:line="360" w:lineRule="auto"/>
        <w:ind w:left="420" w:leftChars="200" w:firstLine="0" w:firstLineChars="0"/>
        <w:rPr>
          <w:rFonts w:asciiTheme="minorEastAsia" w:hAnsiTheme="minorEastAsia" w:eastAsiaTheme="minorEastAsia"/>
          <w:szCs w:val="21"/>
        </w:rPr>
      </w:pPr>
      <w:r>
        <w:rPr>
          <w:rFonts w:hint="eastAsia" w:asciiTheme="minorEastAsia" w:hAnsiTheme="minorEastAsia" w:eastAsiaTheme="minorEastAsia"/>
          <w:szCs w:val="21"/>
        </w:rPr>
        <w:t>中选单位数量及中选份额：</w:t>
      </w:r>
    </w:p>
    <w:p>
      <w:pPr>
        <w:pStyle w:val="9"/>
        <w:adjustRightInd w:val="0"/>
        <w:snapToGrid w:val="0"/>
        <w:spacing w:line="360" w:lineRule="auto"/>
        <w:ind w:left="420" w:firstLine="0" w:firstLineChars="0"/>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宋体" w:hAnsi="宋体"/>
        </w:rPr>
        <w:sym w:font="Wingdings 2" w:char="F0A2"/>
      </w:r>
      <w:r>
        <w:rPr>
          <w:rFonts w:hint="eastAsia" w:asciiTheme="minorEastAsia" w:hAnsiTheme="minorEastAsia" w:eastAsiaTheme="minorEastAsia"/>
          <w:szCs w:val="21"/>
        </w:rPr>
        <w:t>一家，中选份额：100%</w:t>
      </w:r>
    </w:p>
    <w:p>
      <w:pPr>
        <w:spacing w:line="360" w:lineRule="auto"/>
        <w:ind w:firstLine="840" w:firstLineChars="400"/>
        <w:rPr>
          <w:rFonts w:asciiTheme="minorEastAsia" w:hAnsiTheme="minorEastAsia" w:eastAsiaTheme="minorEastAsia" w:cs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家，中选份额：第一名：</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；第二名：</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asciiTheme="minorEastAsia" w:hAnsiTheme="minorEastAsia" w:eastAsiaTheme="minorEastAsia"/>
          <w:szCs w:val="21"/>
        </w:rPr>
        <w:t xml:space="preserve"> …</w:t>
      </w:r>
    </w:p>
    <w:p>
      <w:pPr>
        <w:pStyle w:val="9"/>
        <w:numPr>
          <w:ilvl w:val="1"/>
          <w:numId w:val="1"/>
        </w:numPr>
        <w:adjustRightInd w:val="0"/>
        <w:snapToGrid w:val="0"/>
        <w:spacing w:line="360" w:lineRule="auto"/>
        <w:ind w:left="420" w:leftChars="200" w:firstLine="0" w:firstLineChars="0"/>
        <w:rPr>
          <w:rFonts w:asciiTheme="minorEastAsia" w:hAnsiTheme="minorEastAsia" w:eastAsiaTheme="minorEastAsia"/>
          <w:szCs w:val="21"/>
        </w:rPr>
      </w:pPr>
      <w:r>
        <w:rPr>
          <w:rFonts w:hint="eastAsia" w:asciiTheme="minorEastAsia" w:hAnsiTheme="minorEastAsia" w:eastAsiaTheme="minorEastAsia"/>
          <w:szCs w:val="21"/>
        </w:rPr>
        <w:t>本项目最高限价：</w:t>
      </w:r>
    </w:p>
    <w:p>
      <w:pPr>
        <w:tabs>
          <w:tab w:val="left" w:pos="6774"/>
        </w:tabs>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□不设置最高限价</w:t>
      </w:r>
      <w:r>
        <w:rPr>
          <w:rFonts w:asciiTheme="minorEastAsia" w:hAnsiTheme="minorEastAsia" w:eastAsiaTheme="minorEastAsia"/>
          <w:szCs w:val="21"/>
        </w:rPr>
        <w:tab/>
      </w:r>
    </w:p>
    <w:p>
      <w:pPr>
        <w:adjustRightInd w:val="0"/>
        <w:snapToGrid w:val="0"/>
        <w:spacing w:line="360" w:lineRule="auto"/>
        <w:ind w:left="425"/>
        <w:rPr>
          <w:rFonts w:asciiTheme="minorEastAsia" w:hAnsiTheme="minorEastAsia" w:eastAsiaTheme="minorEastAsia"/>
          <w:szCs w:val="21"/>
        </w:rPr>
      </w:pPr>
      <w:r>
        <w:rPr>
          <w:rFonts w:hint="eastAsia" w:ascii="宋体" w:hAnsi="宋体"/>
        </w:rPr>
        <w:sym w:font="Wingdings 2" w:char="F0A2"/>
      </w:r>
      <w:r>
        <w:rPr>
          <w:rFonts w:hint="eastAsia" w:asciiTheme="minorEastAsia" w:hAnsiTheme="minorEastAsia" w:eastAsiaTheme="minorEastAsia"/>
          <w:szCs w:val="21"/>
        </w:rPr>
        <w:t>设置最高限价：最高折扣限价为100%。参选人报价高于最高限价的，其响应被否决。</w:t>
      </w:r>
    </w:p>
    <w:p>
      <w:pPr>
        <w:pStyle w:val="3"/>
        <w:spacing w:line="360" w:lineRule="auto"/>
        <w:ind w:left="158" w:hanging="158"/>
      </w:pPr>
      <w:bookmarkStart w:id="13" w:name="_Toc57278965"/>
      <w:r>
        <w:rPr>
          <w:rFonts w:hint="eastAsia"/>
        </w:rPr>
        <w:t>2</w:t>
      </w:r>
      <w:r>
        <w:t>.</w:t>
      </w:r>
      <w:r>
        <w:rPr>
          <w:rFonts w:hint="eastAsia"/>
        </w:rPr>
        <w:t>采购范围及相关要求</w:t>
      </w:r>
      <w:bookmarkEnd w:id="13"/>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asciiTheme="minorEastAsia" w:hAnsiTheme="minorEastAsia" w:eastAsiaTheme="minorEastAsia" w:cstheme="minorEastAsia"/>
          <w:szCs w:val="21"/>
        </w:rPr>
        <w:t>.1</w:t>
      </w:r>
      <w:r>
        <w:rPr>
          <w:rFonts w:hint="eastAsia" w:asciiTheme="minorEastAsia" w:hAnsiTheme="minorEastAsia" w:eastAsiaTheme="minorEastAsia" w:cstheme="minorEastAsia"/>
          <w:szCs w:val="21"/>
        </w:rPr>
        <w:t>采购范围：本项目为基站配套设备的拆除、运输、仓储、鉴定、维修、利旧施工、废旧物资处置，具体如下：</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2.1.1设备拆除：包含设备拆除前的物资盘点、基站设备拆卸，其中设备间的线缆需同设备一同拆回；</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2.1.2运输：物资拆除后，将拆旧物资运输至指定位置；</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2.1.3仓储：至少提供履行本服务需要的符合环保、安全规范的500平米以上标准仓储场所与50平米以上危废仓储场所，并按标准仓库管理要求做好出入库管理及物资的保管，每周与龙岩铁塔运维部资源管理人员对接，每月盘点；</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2.1.4鉴定：完成拆旧物资的可利旧性鉴定，并出具报告；</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2.1.5维修：完成可修缮设备的维修，并按要求完成标签制作、黏贴及资料更新并出具维修可使用报告（拆站物资、改造物资、更新改造物资、闲置资产）；</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2.1.6利旧施工：完成可利旧闲置资产的安装；</w:t>
      </w:r>
    </w:p>
    <w:p>
      <w:pPr>
        <w:spacing w:line="360" w:lineRule="auto"/>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2.1.7废旧物资处置：完成废旧物资处置过程中的物资搬运、清点等工作。</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asciiTheme="minorEastAsia" w:hAnsiTheme="minorEastAsia" w:eastAsiaTheme="minorEastAsia" w:cstheme="minorEastAsia"/>
          <w:szCs w:val="21"/>
        </w:rPr>
        <w:t>.2</w:t>
      </w:r>
      <w:r>
        <w:rPr>
          <w:rFonts w:hint="eastAsia" w:asciiTheme="minorEastAsia" w:hAnsiTheme="minorEastAsia" w:eastAsiaTheme="minorEastAsia" w:cstheme="minorEastAsia"/>
          <w:szCs w:val="21"/>
        </w:rPr>
        <w:t>★工期：接到订单或正式邮件通知应在7个自然日内完成（以单站为一批次计）。</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2.3★服务地点：福建省龙岩市</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rPr>
        <w:t>4★质量要求：质量必须达到国家、行业、中国铁塔的内部有关技术规范、标准、规定及设计的要求。</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2.5主要技术指标：具体详见第五章采购需求</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2.6合同有效期：自合同签订之日起1年或框架金额（合同上限）执行完毕（以最先到的为准）。</w:t>
      </w:r>
    </w:p>
    <w:p>
      <w:pPr>
        <w:pStyle w:val="3"/>
        <w:spacing w:line="360" w:lineRule="auto"/>
        <w:ind w:left="158" w:hanging="158"/>
      </w:pPr>
      <w:bookmarkStart w:id="14" w:name="_Toc57278948"/>
      <w:bookmarkStart w:id="15" w:name="_Toc184704555"/>
      <w:bookmarkStart w:id="16" w:name="_Toc319394714"/>
      <w:bookmarkStart w:id="17" w:name="_Toc319769473"/>
      <w:r>
        <w:rPr>
          <w:rFonts w:hint="eastAsia"/>
        </w:rPr>
        <w:t>3</w:t>
      </w:r>
      <w:r>
        <w:t>.</w:t>
      </w:r>
      <w:r>
        <w:rPr>
          <w:rFonts w:hint="eastAsia"/>
        </w:rPr>
        <w:t>参选人资格要求</w:t>
      </w:r>
      <w:bookmarkEnd w:id="14"/>
      <w:bookmarkEnd w:id="15"/>
      <w:bookmarkEnd w:id="16"/>
      <w:bookmarkEnd w:id="17"/>
    </w:p>
    <w:p>
      <w:pPr>
        <w:pStyle w:val="9"/>
        <w:numPr>
          <w:ilvl w:val="0"/>
          <w:numId w:val="2"/>
        </w:numPr>
        <w:adjustRightInd w:val="0"/>
        <w:snapToGrid w:val="0"/>
        <w:spacing w:line="360" w:lineRule="auto"/>
        <w:ind w:firstLineChars="0"/>
        <w:rPr>
          <w:rFonts w:asciiTheme="minorEastAsia" w:hAnsiTheme="minorEastAsia" w:eastAsiaTheme="minorEastAsia"/>
          <w:vanish/>
          <w:szCs w:val="21"/>
        </w:rPr>
      </w:pPr>
      <w:bookmarkStart w:id="18" w:name="_Toc319769474"/>
      <w:bookmarkStart w:id="19" w:name="_Toc319394715"/>
      <w:bookmarkStart w:id="20" w:name="_Toc184704556"/>
    </w:p>
    <w:p>
      <w:pPr>
        <w:pStyle w:val="9"/>
        <w:numPr>
          <w:ilvl w:val="0"/>
          <w:numId w:val="2"/>
        </w:numPr>
        <w:adjustRightInd w:val="0"/>
        <w:snapToGrid w:val="0"/>
        <w:spacing w:line="360" w:lineRule="auto"/>
        <w:ind w:firstLineChars="0"/>
        <w:rPr>
          <w:rFonts w:asciiTheme="minorEastAsia" w:hAnsiTheme="minorEastAsia" w:eastAsiaTheme="minorEastAsia"/>
          <w:vanish/>
          <w:szCs w:val="21"/>
        </w:rPr>
      </w:pP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w:t>
      </w:r>
      <w:r>
        <w:rPr>
          <w:rFonts w:hint="eastAsia" w:asciiTheme="minorEastAsia" w:hAnsiTheme="minorEastAsia" w:eastAsiaTheme="minorEastAsia" w:cstheme="minorEastAsia"/>
          <w:b/>
          <w:szCs w:val="21"/>
        </w:rPr>
        <w:t>应答主体：</w:t>
      </w:r>
      <w:r>
        <w:rPr>
          <w:rFonts w:hint="eastAsia" w:asciiTheme="minorEastAsia" w:hAnsiTheme="minorEastAsia" w:eastAsiaTheme="minorEastAsia" w:cstheme="minorEastAsia"/>
          <w:szCs w:val="21"/>
        </w:rPr>
        <w:t>参选人应为中华人民共和国境内（不含香港、澳门、台湾地区）法律上和财务上独立的法人或其他组织，合法运作并独立于采购人和采购代理机构。【评审依据：提供有效的营业执照复印件/扫描件或其他行政主管机关出具的证明文件，必要时通过网络查询。</w:t>
      </w:r>
      <w:r>
        <w:rPr>
          <w:rFonts w:hint="eastAsia" w:asciiTheme="minorEastAsia" w:hAnsiTheme="minorEastAsia" w:eastAsiaTheme="minorEastAsia" w:cstheme="minorEastAsia"/>
          <w:b/>
          <w:szCs w:val="21"/>
        </w:rPr>
        <w:t>（如为联合体投标，联合体所有成员均须提供。）</w:t>
      </w:r>
      <w:r>
        <w:rPr>
          <w:rFonts w:hint="eastAsia" w:asciiTheme="minorEastAsia" w:hAnsiTheme="minorEastAsia" w:eastAsiaTheme="minorEastAsia" w:cstheme="minorEastAsia"/>
          <w:szCs w:val="21"/>
        </w:rPr>
        <w:t>】</w:t>
      </w:r>
    </w:p>
    <w:p>
      <w:pPr>
        <w:spacing w:line="360" w:lineRule="auto"/>
        <w:ind w:firstLine="420"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3.2</w:t>
      </w:r>
      <w:r>
        <w:rPr>
          <w:rFonts w:hint="eastAsia" w:asciiTheme="minorEastAsia" w:hAnsiTheme="minorEastAsia" w:eastAsiaTheme="minorEastAsia" w:cstheme="minorEastAsia"/>
          <w:b/>
          <w:szCs w:val="21"/>
        </w:rPr>
        <w:t>控股管理关系：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（1）法定代表人或单位负责人为同一人或者存在控股、管理关系的不同单位，不得参加同一标包/标段投标或者未划分标包/标段的同一项目应答。</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（2）参选人的股东为自然人，且完全一致的不同单位，不得参加同一标包/标段投标或者未划分标包/标段的同一项目应答。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参选人的高级管理人员（包括法定代表人/单位负责人、公司董事长、公司副董事长、公司总经理、公司副总经理、公司总会计师/公司财务总监）为同一人或存在交叉任职的不同单位，不得参加同一标包/标段投标或者未划分标包/标段的同一项目应答。</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w:t>
      </w:r>
      <w:r>
        <w:rPr>
          <w:rFonts w:hint="eastAsia" w:asciiTheme="minorEastAsia" w:hAnsiTheme="minorEastAsia" w:eastAsiaTheme="minorEastAsia" w:cstheme="minorEastAsia"/>
          <w:b/>
          <w:szCs w:val="21"/>
        </w:rPr>
        <w:t>增值税专用发票：</w:t>
      </w:r>
      <w:r>
        <w:rPr>
          <w:rFonts w:hint="eastAsia" w:asciiTheme="minorEastAsia" w:hAnsiTheme="minorEastAsia" w:eastAsiaTheme="minorEastAsia" w:cstheme="minorEastAsia"/>
          <w:szCs w:val="21"/>
        </w:rPr>
        <w:t>参选人承诺中选后为本项目开具增值税专用发票；【评审依据：提供承诺函。】</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3.4</w:t>
      </w:r>
      <w:r>
        <w:rPr>
          <w:rFonts w:hint="eastAsia" w:asciiTheme="minorEastAsia" w:hAnsiTheme="minorEastAsia" w:eastAsiaTheme="minorEastAsia" w:cstheme="minorEastAsia"/>
          <w:b/>
          <w:szCs w:val="21"/>
        </w:rPr>
        <w:t>联合体：</w:t>
      </w:r>
      <w:r>
        <w:rPr>
          <w:rFonts w:hint="eastAsia" w:asciiTheme="minorEastAsia" w:hAnsiTheme="minorEastAsia" w:eastAsiaTheme="minorEastAsia" w:cstheme="minorEastAsia"/>
          <w:szCs w:val="21"/>
        </w:rPr>
        <w:t>本项目接受联合体参选，如参选人为联合体，应满足下列要求：</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（1）联合体各方必须按比选文件提供的格式签订联合体协议书，明确联合体牵头人和各方的权利义务；</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（2）由同一专业的单位组成的联合体，按照资质等级较低的单位确定资质等级；</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（3）联合体各方不得再以自己名义单独或加入其他联合体在同一采购包或者未划分标包的同一比选项目中参选。</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（4）联合体成员数量不超过2个。（含牵头人及成员）</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【评审依据：为联合体参选的需提供联合体协议书并加盖单位公章/单位电子签章；非联合体的提供非联合体声明函】</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3.5</w:t>
      </w:r>
      <w:r>
        <w:rPr>
          <w:rFonts w:hint="eastAsia" w:asciiTheme="minorEastAsia" w:hAnsiTheme="minorEastAsia" w:eastAsiaTheme="minorEastAsia" w:cstheme="minorEastAsia"/>
          <w:b/>
          <w:szCs w:val="21"/>
        </w:rPr>
        <w:t>资质要求：</w:t>
      </w:r>
      <w:r>
        <w:rPr>
          <w:rFonts w:hint="eastAsia" w:asciiTheme="minorEastAsia" w:hAnsiTheme="minorEastAsia" w:eastAsiaTheme="minorEastAsia" w:cstheme="minorEastAsia"/>
          <w:szCs w:val="21"/>
        </w:rPr>
        <w:t>参选人应同时具备以下资质：</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（1）具有住房和城乡建设部或其下属行政机构核发的通信工程施工总承包企业【三】级或以上资质；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（2）住房和城乡建设部或其下属行政机构核发的有效的电力工程施工总承包【三】级或以上资质、或输变电工程专业承包【三】级或以上资质、或承装(修、试)电力设施许可证【四】级或以上资质。</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（3）生态环境部或其下属行政机构核发的有效的危险废物经营许可证（核准经营类别包含HW31，900-052-31）；</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（4）具有住房和城乡建设部或其下属行政机构核发的有效的安全生产许可证。</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如参选人已根据《国务院关于深化“证照分离”改革进一步激发市场主体发展活力的通知》（国发〔2021〕7号）、《住房和城乡建设部关于印发建设工程企业资质管理制度改革方案的通知》（建市〔2020〕94号）的规定换发或颁发的资质证书，则按照相应政策调整文件认定企业资质。</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【评审依据：提供有效的资质证书复印件/扫描件。若因国家政策影响，资质证书有效期届满且当地行政主管部门暂未开展续签或补办程序，请提供国家或当地行政主管部门相关政策文件进行补充说明。</w:t>
      </w:r>
      <w:r>
        <w:rPr>
          <w:rFonts w:hint="eastAsia" w:asciiTheme="minorEastAsia" w:hAnsiTheme="minorEastAsia" w:eastAsiaTheme="minorEastAsia" w:cstheme="minorEastAsia"/>
          <w:b/>
          <w:szCs w:val="21"/>
        </w:rPr>
        <w:t>（如为联合体参选，联合体各方成员应当具备联合体协议书中相应分工专业的对应的资质条件。）</w:t>
      </w:r>
      <w:r>
        <w:rPr>
          <w:rFonts w:hint="eastAsia" w:asciiTheme="minorEastAsia" w:hAnsiTheme="minorEastAsia" w:eastAsiaTheme="minorEastAsia" w:cstheme="minorEastAsia"/>
          <w:szCs w:val="21"/>
        </w:rPr>
        <w:t>】</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w:t>
      </w:r>
      <w:r>
        <w:rPr>
          <w:rFonts w:hint="eastAsia" w:asciiTheme="minorEastAsia" w:hAnsiTheme="minorEastAsia" w:eastAsiaTheme="minorEastAsia" w:cstheme="minorEastAsia"/>
          <w:b/>
          <w:szCs w:val="21"/>
        </w:rPr>
        <w:t>参选人不得存在下列情形之一：</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（1）为采购人不具有独立法人资格的附属机构（单位）；</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（2）被依法暂停或取消参选资格的；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（3）被责令停产停业、暂扣或者吊销许可证、暂扣或者吊销执照；</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（4）进入清算程序，或被宣告破产，或其他丧失履约能力的情形；</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（5）在最近三年内有骗取中标、严重违约、重大工程质量或者安全问题的（以相关行业主管部门的行政处罚决定或司法机关出具的有关法律文书为准）；</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（6）在最近五年内被判处单位行贿罪，且行贿行为与采购活动相关的（以“中国裁判文书网”的生效判决为准）；</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（7）在最近五年内被判处合同诈骗罪的（以“中国裁判文书网”的生效判决为准）；</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（8）被最高人民法院认定为失信被执行人的(以“信用中国”网站（www.creditchina.gov.cn）或各级信用信息共享平台公布的失信被执行人名单为准)；</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（9）被中国铁塔或福建铁塔列为 “禁止交易企业”或本次采购同类产品/服务“黑名单”的。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【评审依据：联合体参选的，联合体成员均不得存在上述任一情形，且联合体双方均需提供上述承诺函。非联合体的提供上述相关承诺函。】</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3.8</w:t>
      </w:r>
      <w:r>
        <w:rPr>
          <w:rFonts w:hint="eastAsia" w:asciiTheme="minorEastAsia" w:hAnsiTheme="minorEastAsia" w:eastAsiaTheme="minorEastAsia" w:cstheme="minorEastAsia"/>
          <w:b/>
          <w:szCs w:val="21"/>
        </w:rPr>
        <w:t>信用要求：</w:t>
      </w:r>
      <w:r>
        <w:rPr>
          <w:rFonts w:hint="eastAsia" w:asciiTheme="minorEastAsia" w:hAnsiTheme="minorEastAsia" w:eastAsiaTheme="minorEastAsia" w:cstheme="minorEastAsia"/>
          <w:szCs w:val="21"/>
        </w:rPr>
        <w:t>参选人不得被人民法院列为失信被执行人，提供应答文件递交截止时间前“信用中国”网站（www.creditchina.gov.cn）的信用信息报告及中国执行信息公开网（zxgk.court.gov.cn）的查询结果截图。未提供该证明材料的不视为参选无效。</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注：联合体参选的，联合体双方均需提供上述证明材料。</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cstheme="minorEastAsia"/>
          <w:szCs w:val="21"/>
        </w:rPr>
        <w:t>【评审依据：①提供上述网站的相应查询材料。②由评审委员会通过上述网站查询参选人信用记录。③参选人提供的材料与评审委员会的查询结果不一致的，以评审委员会的查询结果为准。④因上述网站原因导致评审委员会无法查询参选人信用记录的（评审委员会应将通过上述网站查询参选人信用记录时的原始页面打印后一并存档），以参选人提供的查询结果为准。】</w:t>
      </w:r>
    </w:p>
    <w:p>
      <w:pPr>
        <w:pStyle w:val="3"/>
        <w:spacing w:line="360" w:lineRule="auto"/>
        <w:ind w:left="158" w:hanging="158"/>
      </w:pPr>
      <w:bookmarkStart w:id="21" w:name="_Toc57278949"/>
      <w:r>
        <w:rPr>
          <w:rFonts w:hint="eastAsia"/>
        </w:rPr>
        <w:t>4</w:t>
      </w:r>
      <w:r>
        <w:t>.</w:t>
      </w:r>
      <w:r>
        <w:rPr>
          <w:rFonts w:hint="eastAsia"/>
        </w:rPr>
        <w:t>资格审查方法</w:t>
      </w:r>
      <w:bookmarkEnd w:id="18"/>
      <w:bookmarkEnd w:id="19"/>
      <w:bookmarkEnd w:id="20"/>
      <w:bookmarkEnd w:id="21"/>
    </w:p>
    <w:p>
      <w:pPr>
        <w:pStyle w:val="9"/>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本项目将进行资格后审，资格审查标准和内容见比选文件第三章“评审办法”，凡未通过资格后审的参选人，其应答文件将被否决。</w:t>
      </w:r>
    </w:p>
    <w:p>
      <w:pPr>
        <w:pStyle w:val="3"/>
        <w:spacing w:line="360" w:lineRule="auto"/>
        <w:ind w:left="158" w:hanging="158"/>
      </w:pPr>
      <w:bookmarkStart w:id="22" w:name="_Toc57278950"/>
      <w:bookmarkStart w:id="23" w:name="_Toc184704557"/>
      <w:bookmarkStart w:id="24" w:name="_Toc319769475"/>
      <w:bookmarkStart w:id="25" w:name="_Toc319394716"/>
      <w:r>
        <w:rPr>
          <w:rFonts w:hint="eastAsia"/>
        </w:rPr>
        <w:t>5</w:t>
      </w:r>
      <w:r>
        <w:t>.</w:t>
      </w:r>
      <w:r>
        <w:rPr>
          <w:rFonts w:hint="eastAsia"/>
        </w:rPr>
        <w:t>比选文件的获取</w:t>
      </w:r>
      <w:bookmarkEnd w:id="22"/>
      <w:bookmarkEnd w:id="23"/>
      <w:bookmarkEnd w:id="24"/>
      <w:bookmarkEnd w:id="25"/>
    </w:p>
    <w:p>
      <w:pPr>
        <w:pStyle w:val="9"/>
        <w:numPr>
          <w:ilvl w:val="0"/>
          <w:numId w:val="2"/>
        </w:numPr>
        <w:adjustRightInd w:val="0"/>
        <w:snapToGrid w:val="0"/>
        <w:spacing w:line="360" w:lineRule="auto"/>
        <w:ind w:firstLineChars="0"/>
        <w:rPr>
          <w:vanish/>
        </w:rPr>
      </w:pPr>
    </w:p>
    <w:p>
      <w:pPr>
        <w:pStyle w:val="9"/>
        <w:numPr>
          <w:ilvl w:val="0"/>
          <w:numId w:val="2"/>
        </w:numPr>
        <w:adjustRightInd w:val="0"/>
        <w:snapToGrid w:val="0"/>
        <w:spacing w:line="360" w:lineRule="auto"/>
        <w:ind w:firstLineChars="0"/>
        <w:rPr>
          <w:vanish/>
        </w:rPr>
      </w:pPr>
    </w:p>
    <w:p>
      <w:pPr>
        <w:pStyle w:val="9"/>
        <w:numPr>
          <w:ilvl w:val="1"/>
          <w:numId w:val="3"/>
        </w:numPr>
        <w:tabs>
          <w:tab w:val="left" w:pos="0"/>
        </w:tabs>
        <w:adjustRightInd w:val="0"/>
        <w:snapToGrid w:val="0"/>
        <w:spacing w:line="360" w:lineRule="auto"/>
        <w:ind w:hanging="709" w:firstLineChars="0"/>
        <w:rPr>
          <w:rFonts w:asciiTheme="minorEastAsia" w:hAnsiTheme="minorEastAsia" w:eastAsiaTheme="minorEastAsia"/>
          <w:szCs w:val="21"/>
        </w:rPr>
      </w:pPr>
      <w:r>
        <w:rPr>
          <w:rFonts w:hint="eastAsia" w:asciiTheme="minorEastAsia" w:hAnsiTheme="minorEastAsia" w:eastAsiaTheme="minorEastAsia"/>
          <w:szCs w:val="21"/>
        </w:rPr>
        <w:t>电子比选文件获取</w:t>
      </w:r>
    </w:p>
    <w:p>
      <w:pPr>
        <w:pStyle w:val="9"/>
        <w:numPr>
          <w:ilvl w:val="2"/>
          <w:numId w:val="3"/>
        </w:numPr>
        <w:tabs>
          <w:tab w:val="left" w:pos="0"/>
          <w:tab w:val="left" w:pos="851"/>
        </w:tabs>
        <w:adjustRightInd w:val="0"/>
        <w:snapToGrid w:val="0"/>
        <w:spacing w:line="360" w:lineRule="auto"/>
        <w:ind w:left="0" w:firstLine="423" w:firstLineChars="198"/>
        <w:rPr>
          <w:rFonts w:asciiTheme="minorEastAsia" w:hAnsiTheme="minorEastAsia" w:eastAsiaTheme="minorEastAsia"/>
          <w:spacing w:val="2"/>
          <w:szCs w:val="21"/>
        </w:rPr>
      </w:pPr>
      <w:r>
        <w:rPr>
          <w:rFonts w:hint="eastAsia" w:asciiTheme="minorEastAsia" w:hAnsiTheme="minorEastAsia" w:eastAsiaTheme="minorEastAsia"/>
          <w:spacing w:val="2"/>
          <w:szCs w:val="21"/>
        </w:rPr>
        <w:t>比选文件获取时间:</w:t>
      </w:r>
      <w:r>
        <w:rPr>
          <w:rFonts w:hint="eastAsia" w:asciiTheme="minorEastAsia" w:hAnsiTheme="minorEastAsia" w:eastAsiaTheme="minorEastAsia"/>
          <w:spacing w:val="2"/>
          <w:szCs w:val="21"/>
          <w:u w:val="single"/>
        </w:rPr>
        <w:t xml:space="preserve"> 2022</w:t>
      </w:r>
      <w:r>
        <w:rPr>
          <w:rFonts w:hint="eastAsia" w:asciiTheme="minorEastAsia" w:hAnsiTheme="minorEastAsia" w:eastAsiaTheme="minorEastAsia"/>
          <w:spacing w:val="2"/>
          <w:szCs w:val="21"/>
        </w:rPr>
        <w:t>年</w:t>
      </w:r>
      <w:r>
        <w:rPr>
          <w:rFonts w:hint="eastAsia" w:asciiTheme="minorEastAsia" w:hAnsiTheme="minorEastAsia" w:eastAsiaTheme="minorEastAsia"/>
          <w:spacing w:val="2"/>
          <w:szCs w:val="21"/>
          <w:u w:val="single"/>
          <w:lang w:val="en-US" w:eastAsia="zh-CN"/>
        </w:rPr>
        <w:t>8</w:t>
      </w:r>
      <w:r>
        <w:rPr>
          <w:rFonts w:hint="eastAsia" w:asciiTheme="minorEastAsia" w:hAnsiTheme="minorEastAsia" w:eastAsiaTheme="minorEastAsia"/>
          <w:spacing w:val="2"/>
          <w:szCs w:val="21"/>
        </w:rPr>
        <w:t>月</w:t>
      </w:r>
      <w:r>
        <w:rPr>
          <w:rFonts w:hint="eastAsia" w:asciiTheme="minorEastAsia" w:hAnsiTheme="minorEastAsia" w:eastAsiaTheme="minorEastAsia"/>
          <w:spacing w:val="2"/>
          <w:szCs w:val="21"/>
          <w:u w:val="single"/>
          <w:lang w:val="en-US" w:eastAsia="zh-CN"/>
        </w:rPr>
        <w:t>22</w:t>
      </w:r>
      <w:r>
        <w:rPr>
          <w:rFonts w:hint="eastAsia" w:asciiTheme="minorEastAsia" w:hAnsiTheme="minorEastAsia" w:eastAsiaTheme="minorEastAsia"/>
          <w:spacing w:val="2"/>
          <w:szCs w:val="21"/>
        </w:rPr>
        <w:t>日</w:t>
      </w:r>
      <w:r>
        <w:rPr>
          <w:rFonts w:hint="eastAsia" w:asciiTheme="minorEastAsia" w:hAnsiTheme="minorEastAsia" w:eastAsiaTheme="minorEastAsia"/>
          <w:spacing w:val="2"/>
          <w:szCs w:val="21"/>
          <w:u w:val="single"/>
          <w:lang w:val="en-US" w:eastAsia="zh-CN"/>
        </w:rPr>
        <w:t>18</w:t>
      </w:r>
      <w:r>
        <w:rPr>
          <w:rFonts w:hint="eastAsia" w:asciiTheme="minorEastAsia" w:hAnsiTheme="minorEastAsia" w:eastAsiaTheme="minorEastAsia"/>
          <w:spacing w:val="2"/>
          <w:szCs w:val="21"/>
        </w:rPr>
        <w:t>时</w:t>
      </w:r>
      <w:r>
        <w:rPr>
          <w:rFonts w:hint="eastAsia" w:asciiTheme="minorEastAsia" w:hAnsiTheme="minorEastAsia" w:eastAsiaTheme="minorEastAsia"/>
          <w:spacing w:val="2"/>
          <w:szCs w:val="21"/>
          <w:u w:val="single"/>
        </w:rPr>
        <w:t>00</w:t>
      </w:r>
      <w:r>
        <w:rPr>
          <w:rFonts w:hint="eastAsia" w:asciiTheme="minorEastAsia" w:hAnsiTheme="minorEastAsia" w:eastAsiaTheme="minorEastAsia"/>
          <w:spacing w:val="2"/>
          <w:szCs w:val="21"/>
        </w:rPr>
        <w:t>分至</w:t>
      </w:r>
      <w:r>
        <w:rPr>
          <w:rFonts w:hint="eastAsia" w:asciiTheme="minorEastAsia" w:hAnsiTheme="minorEastAsia" w:eastAsiaTheme="minorEastAsia"/>
          <w:spacing w:val="2"/>
          <w:szCs w:val="21"/>
          <w:u w:val="single"/>
        </w:rPr>
        <w:t>2022</w:t>
      </w:r>
      <w:r>
        <w:rPr>
          <w:rFonts w:hint="eastAsia" w:asciiTheme="minorEastAsia" w:hAnsiTheme="minorEastAsia" w:eastAsiaTheme="minorEastAsia"/>
          <w:spacing w:val="2"/>
          <w:szCs w:val="21"/>
        </w:rPr>
        <w:t>年</w:t>
      </w:r>
      <w:r>
        <w:rPr>
          <w:rFonts w:hint="eastAsia" w:asciiTheme="minorEastAsia" w:hAnsiTheme="minorEastAsia" w:eastAsiaTheme="minorEastAsia"/>
          <w:spacing w:val="2"/>
          <w:szCs w:val="21"/>
          <w:u w:val="single"/>
          <w:lang w:val="en-US" w:eastAsia="zh-CN"/>
        </w:rPr>
        <w:t>8</w:t>
      </w:r>
      <w:r>
        <w:rPr>
          <w:rFonts w:hint="eastAsia" w:asciiTheme="minorEastAsia" w:hAnsiTheme="minorEastAsia" w:eastAsiaTheme="minorEastAsia"/>
          <w:spacing w:val="2"/>
          <w:szCs w:val="21"/>
        </w:rPr>
        <w:t>月</w:t>
      </w:r>
      <w:r>
        <w:rPr>
          <w:rFonts w:hint="eastAsia" w:asciiTheme="minorEastAsia" w:hAnsiTheme="minorEastAsia" w:eastAsiaTheme="minorEastAsia"/>
          <w:spacing w:val="2"/>
          <w:szCs w:val="21"/>
          <w:u w:val="single"/>
          <w:lang w:val="en-US" w:eastAsia="zh-CN"/>
        </w:rPr>
        <w:t>25</w:t>
      </w:r>
      <w:r>
        <w:rPr>
          <w:rFonts w:hint="eastAsia" w:asciiTheme="minorEastAsia" w:hAnsiTheme="minorEastAsia" w:eastAsiaTheme="minorEastAsia"/>
          <w:spacing w:val="2"/>
          <w:szCs w:val="21"/>
        </w:rPr>
        <w:t>日</w:t>
      </w:r>
      <w:r>
        <w:rPr>
          <w:rFonts w:hint="eastAsia" w:asciiTheme="minorEastAsia" w:hAnsiTheme="minorEastAsia" w:eastAsiaTheme="minorEastAsia"/>
          <w:spacing w:val="2"/>
          <w:szCs w:val="21"/>
          <w:u w:val="single"/>
        </w:rPr>
        <w:t>1</w:t>
      </w:r>
      <w:r>
        <w:rPr>
          <w:rFonts w:hint="eastAsia" w:asciiTheme="minorEastAsia" w:hAnsiTheme="minorEastAsia" w:eastAsiaTheme="minorEastAsia"/>
          <w:spacing w:val="2"/>
          <w:szCs w:val="21"/>
          <w:u w:val="single"/>
          <w:lang w:val="en-US" w:eastAsia="zh-CN"/>
        </w:rPr>
        <w:t>8</w:t>
      </w:r>
      <w:r>
        <w:rPr>
          <w:rFonts w:hint="eastAsia" w:asciiTheme="minorEastAsia" w:hAnsiTheme="minorEastAsia" w:eastAsiaTheme="minorEastAsia"/>
          <w:spacing w:val="2"/>
          <w:szCs w:val="21"/>
        </w:rPr>
        <w:t>时</w:t>
      </w:r>
      <w:r>
        <w:rPr>
          <w:rFonts w:hint="eastAsia" w:asciiTheme="minorEastAsia" w:hAnsiTheme="minorEastAsia" w:eastAsiaTheme="minorEastAsia"/>
          <w:spacing w:val="2"/>
          <w:szCs w:val="21"/>
          <w:u w:val="single"/>
          <w:lang w:val="en-US" w:eastAsia="zh-CN"/>
        </w:rPr>
        <w:t>0</w:t>
      </w:r>
      <w:r>
        <w:rPr>
          <w:rFonts w:hint="eastAsia" w:asciiTheme="minorEastAsia" w:hAnsiTheme="minorEastAsia" w:eastAsiaTheme="minorEastAsia"/>
          <w:spacing w:val="2"/>
          <w:szCs w:val="21"/>
          <w:u w:val="single"/>
        </w:rPr>
        <w:t>0</w:t>
      </w:r>
      <w:r>
        <w:rPr>
          <w:rFonts w:hint="eastAsia" w:asciiTheme="minorEastAsia" w:hAnsiTheme="minorEastAsia" w:eastAsiaTheme="minorEastAsia"/>
          <w:spacing w:val="2"/>
          <w:szCs w:val="21"/>
        </w:rPr>
        <w:t>分</w:t>
      </w:r>
      <w:r>
        <w:rPr>
          <w:rFonts w:hint="eastAsia"/>
          <w:color w:val="000000"/>
          <w:szCs w:val="21"/>
        </w:rPr>
        <w:t>（北京时间，下同）</w:t>
      </w:r>
      <w:r>
        <w:rPr>
          <w:rFonts w:hint="eastAsia" w:asciiTheme="minorEastAsia" w:hAnsiTheme="minorEastAsia" w:eastAsiaTheme="minorEastAsia"/>
          <w:spacing w:val="2"/>
          <w:szCs w:val="21"/>
        </w:rPr>
        <w:t>。</w:t>
      </w:r>
    </w:p>
    <w:p>
      <w:pPr>
        <w:pStyle w:val="9"/>
        <w:numPr>
          <w:ilvl w:val="2"/>
          <w:numId w:val="3"/>
        </w:numPr>
        <w:tabs>
          <w:tab w:val="left" w:pos="0"/>
          <w:tab w:val="left" w:pos="851"/>
        </w:tabs>
        <w:adjustRightInd w:val="0"/>
        <w:snapToGrid w:val="0"/>
        <w:spacing w:line="360" w:lineRule="auto"/>
        <w:ind w:left="0" w:firstLine="423" w:firstLineChars="198"/>
        <w:rPr>
          <w:rFonts w:asciiTheme="minorEastAsia" w:hAnsiTheme="minorEastAsia" w:eastAsiaTheme="minorEastAsia"/>
          <w:szCs w:val="21"/>
        </w:rPr>
      </w:pPr>
      <w:r>
        <w:rPr>
          <w:rFonts w:hint="eastAsia" w:asciiTheme="minorEastAsia" w:hAnsiTheme="minorEastAsia" w:eastAsiaTheme="minorEastAsia"/>
          <w:spacing w:val="2"/>
          <w:szCs w:val="21"/>
        </w:rPr>
        <w:t>比选文件获取方式：</w:t>
      </w:r>
      <w:r>
        <w:rPr>
          <w:rFonts w:hint="eastAsia" w:asciiTheme="minorEastAsia" w:hAnsiTheme="minorEastAsia" w:eastAsiaTheme="minorEastAsia"/>
          <w:color w:val="333333"/>
          <w:szCs w:val="21"/>
        </w:rPr>
        <w:t>本项目通过比德电子采购平台（http://www.bdebid.com/）发售电子版比选文件。</w:t>
      </w:r>
      <w:r>
        <w:rPr>
          <w:rFonts w:hint="eastAsia" w:asciiTheme="minorEastAsia" w:hAnsiTheme="minorEastAsia" w:eastAsiaTheme="minorEastAsia"/>
          <w:szCs w:val="21"/>
        </w:rPr>
        <w:t>凡有意参与的参选人，请按以下步骤顺序进行操作，获取采购文件：</w:t>
      </w:r>
    </w:p>
    <w:p>
      <w:pPr>
        <w:pStyle w:val="9"/>
        <w:spacing w:line="360" w:lineRule="auto"/>
        <w:ind w:left="420" w:firstLine="0" w:firstLineChars="0"/>
        <w:jc w:val="left"/>
        <w:rPr>
          <w:rFonts w:asciiTheme="minorEastAsia" w:hAnsiTheme="minorEastAsia" w:eastAsiaTheme="minorEastAsia"/>
          <w:spacing w:val="2"/>
          <w:szCs w:val="21"/>
        </w:rPr>
      </w:pPr>
      <w:r>
        <w:rPr>
          <w:rFonts w:hint="eastAsia" w:asciiTheme="minorEastAsia" w:hAnsiTheme="minorEastAsia" w:eastAsiaTheme="minorEastAsia"/>
          <w:szCs w:val="21"/>
        </w:rPr>
        <w:t>5.1.2.1</w:t>
      </w:r>
      <w:r>
        <w:rPr>
          <w:rFonts w:hint="eastAsia" w:asciiTheme="minorEastAsia" w:hAnsiTheme="minorEastAsia" w:eastAsiaTheme="minorEastAsia"/>
          <w:spacing w:val="2"/>
          <w:szCs w:val="21"/>
        </w:rPr>
        <w:t>访问比德电子采购平台（https://www.bdebid.com/），已在平台注册过的潜在参选人请直接登录获取比选文件 ；未在平台注册的潜在参选人请先进行注册，注册审核通过后登录系统获取比选文件，注册方法详见本公告“8.参选人注册”。</w:t>
      </w:r>
    </w:p>
    <w:p>
      <w:pPr>
        <w:pStyle w:val="14"/>
        <w:adjustRightInd w:val="0"/>
        <w:snapToGrid w:val="0"/>
        <w:spacing w:line="360" w:lineRule="auto"/>
        <w:ind w:firstLineChars="0"/>
        <w:rPr>
          <w:rFonts w:asciiTheme="minorEastAsia" w:hAnsiTheme="minorEastAsia" w:eastAsiaTheme="minorEastAsia"/>
          <w:b/>
          <w:szCs w:val="21"/>
        </w:rPr>
      </w:pPr>
      <w:r>
        <w:rPr>
          <w:rFonts w:hint="eastAsia" w:asciiTheme="minorEastAsia" w:hAnsiTheme="minorEastAsia" w:eastAsiaTheme="minorEastAsia"/>
          <w:szCs w:val="21"/>
        </w:rPr>
        <w:t>5.1.2.2</w:t>
      </w:r>
      <w:r>
        <w:rPr>
          <w:rFonts w:hint="eastAsia" w:asciiTheme="minorEastAsia" w:hAnsiTheme="minorEastAsia" w:eastAsiaTheme="minorEastAsia"/>
          <w:spacing w:val="2"/>
          <w:szCs w:val="21"/>
        </w:rPr>
        <w:t>完成注册后选择“</w:t>
      </w:r>
      <w:r>
        <w:rPr>
          <w:rFonts w:hint="eastAsia" w:asciiTheme="minorEastAsia" w:hAnsiTheme="minorEastAsia" w:eastAsiaTheme="minorEastAsia"/>
          <w:b/>
          <w:spacing w:val="2"/>
          <w:szCs w:val="21"/>
        </w:rPr>
        <w:t>供应商</w:t>
      </w:r>
      <w:r>
        <w:rPr>
          <w:rFonts w:hint="eastAsia" w:asciiTheme="minorEastAsia" w:hAnsiTheme="minorEastAsia" w:eastAsiaTheme="minorEastAsia"/>
          <w:spacing w:val="2"/>
          <w:szCs w:val="21"/>
        </w:rPr>
        <w:t>”身份登录比德电子采购平台，点击左侧菜单“</w:t>
      </w:r>
      <w:r>
        <w:rPr>
          <w:rFonts w:hint="eastAsia" w:asciiTheme="minorEastAsia" w:hAnsiTheme="minorEastAsia" w:eastAsiaTheme="minorEastAsia"/>
          <w:b/>
          <w:spacing w:val="2"/>
          <w:szCs w:val="21"/>
        </w:rPr>
        <w:t>采购文件领取</w:t>
      </w:r>
      <w:r>
        <w:rPr>
          <w:rFonts w:hint="eastAsia" w:asciiTheme="minorEastAsia" w:hAnsiTheme="minorEastAsia" w:eastAsiaTheme="minorEastAsia"/>
          <w:spacing w:val="2"/>
          <w:szCs w:val="21"/>
        </w:rPr>
        <w:t>”模块选择对应项目及标段，点击“查看/操作”，填写项目联系人信息【及开票信息】，点击页面上“支付并下载文件”按钮购买及下载比选文件。</w:t>
      </w:r>
      <w:r>
        <w:rPr>
          <w:rFonts w:hint="eastAsia" w:asciiTheme="minorEastAsia" w:hAnsiTheme="minorEastAsia" w:eastAsiaTheme="minorEastAsia"/>
          <w:b/>
          <w:szCs w:val="21"/>
        </w:rPr>
        <w:t>电联（</w:t>
      </w:r>
      <w:r>
        <w:rPr>
          <w:rFonts w:hint="eastAsia" w:asciiTheme="minorEastAsia" w:hAnsiTheme="minorEastAsia" w:eastAsiaTheme="minorEastAsia"/>
          <w:b/>
        </w:rPr>
        <w:t>项目联系人：</w:t>
      </w:r>
      <w:r>
        <w:rPr>
          <w:rFonts w:hint="eastAsia" w:asciiTheme="minorEastAsia" w:hAnsiTheme="minorEastAsia" w:eastAsiaTheme="minorEastAsia"/>
          <w:b/>
          <w:szCs w:val="21"/>
        </w:rPr>
        <w:t>李倩，联系方式：19906979952）后，再下载采购文件。</w:t>
      </w:r>
      <w:r>
        <w:rPr>
          <w:rFonts w:hint="eastAsia" w:asciiTheme="minorEastAsia" w:hAnsiTheme="minorEastAsia" w:eastAsiaTheme="minorEastAsia"/>
          <w:bCs/>
          <w:szCs w:val="21"/>
        </w:rPr>
        <w:t>（比选文件费用支付方式详见本公告“5.1.3</w:t>
      </w:r>
      <w:r>
        <w:rPr>
          <w:rFonts w:hint="eastAsia" w:asciiTheme="minorEastAsia" w:hAnsiTheme="minorEastAsia" w:eastAsiaTheme="minorEastAsia"/>
          <w:spacing w:val="2"/>
          <w:szCs w:val="21"/>
        </w:rPr>
        <w:t>比选文件费用支付方式</w:t>
      </w:r>
      <w:r>
        <w:rPr>
          <w:rFonts w:hint="eastAsia" w:asciiTheme="minorEastAsia" w:hAnsiTheme="minorEastAsia" w:eastAsiaTheme="minorEastAsia"/>
          <w:bCs/>
          <w:szCs w:val="21"/>
        </w:rPr>
        <w:t>”，请勿在比德平台购买）。</w:t>
      </w:r>
    </w:p>
    <w:p>
      <w:pPr>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szCs w:val="21"/>
        </w:rPr>
        <w:t>5.1.2.3获取文件操作详见《新平台供应商操作手册》，请登录比德电子采购平台（https://www.bdebid.com/），在左侧菜单 “操作手册”模块，下载操作手册。</w:t>
      </w:r>
    </w:p>
    <w:p>
      <w:pPr>
        <w:pStyle w:val="9"/>
        <w:numPr>
          <w:ilvl w:val="2"/>
          <w:numId w:val="3"/>
        </w:numPr>
        <w:tabs>
          <w:tab w:val="left" w:pos="0"/>
          <w:tab w:val="left" w:pos="851"/>
        </w:tabs>
        <w:adjustRightInd w:val="0"/>
        <w:snapToGrid w:val="0"/>
        <w:spacing w:line="360" w:lineRule="auto"/>
        <w:ind w:left="1" w:firstLine="425" w:firstLineChars="198"/>
        <w:rPr>
          <w:rFonts w:asciiTheme="minorEastAsia" w:hAnsiTheme="minorEastAsia" w:eastAsiaTheme="minorEastAsia"/>
          <w:spacing w:val="2"/>
          <w:szCs w:val="21"/>
        </w:rPr>
      </w:pPr>
      <w:r>
        <w:rPr>
          <w:rFonts w:hint="eastAsia" w:asciiTheme="minorEastAsia" w:hAnsiTheme="minorEastAsia" w:eastAsiaTheme="minorEastAsia"/>
          <w:b/>
          <w:spacing w:val="2"/>
          <w:szCs w:val="21"/>
        </w:rPr>
        <w:t>比选文件费用</w:t>
      </w:r>
      <w:r>
        <w:rPr>
          <w:rFonts w:hint="eastAsia" w:asciiTheme="minorEastAsia" w:hAnsiTheme="minorEastAsia" w:eastAsiaTheme="minorEastAsia"/>
          <w:spacing w:val="2"/>
          <w:szCs w:val="21"/>
        </w:rPr>
        <w:t>：每套售价</w:t>
      </w:r>
      <w:r>
        <w:rPr>
          <w:rFonts w:hint="eastAsia" w:asciiTheme="minorEastAsia" w:hAnsiTheme="minorEastAsia" w:eastAsiaTheme="minorEastAsia"/>
          <w:spacing w:val="2"/>
          <w:szCs w:val="21"/>
          <w:u w:val="single"/>
        </w:rPr>
        <w:t>300</w:t>
      </w:r>
      <w:r>
        <w:rPr>
          <w:rFonts w:hint="eastAsia" w:asciiTheme="minorEastAsia" w:hAnsiTheme="minorEastAsia" w:eastAsiaTheme="minorEastAsia"/>
          <w:spacing w:val="2"/>
          <w:szCs w:val="21"/>
        </w:rPr>
        <w:t>元人民币，售后不退。</w:t>
      </w:r>
    </w:p>
    <w:p>
      <w:pPr>
        <w:pStyle w:val="9"/>
        <w:spacing w:line="440" w:lineRule="exact"/>
        <w:ind w:left="425" w:firstLine="0" w:firstLineChars="0"/>
        <w:rPr>
          <w:rFonts w:ascii="宋体" w:hAnsi="宋体"/>
          <w:spacing w:val="2"/>
        </w:rPr>
      </w:pPr>
      <w:r>
        <w:rPr>
          <w:rFonts w:hint="eastAsia" w:asciiTheme="minorEastAsia" w:hAnsiTheme="minorEastAsia" w:eastAsiaTheme="minorEastAsia"/>
          <w:b/>
          <w:spacing w:val="2"/>
          <w:szCs w:val="21"/>
        </w:rPr>
        <w:t>比选文件费用支付方式</w:t>
      </w:r>
      <w:r>
        <w:rPr>
          <w:rFonts w:hint="eastAsia" w:asciiTheme="minorEastAsia" w:hAnsiTheme="minorEastAsia" w:eastAsiaTheme="minorEastAsia"/>
          <w:spacing w:val="2"/>
          <w:szCs w:val="21"/>
        </w:rPr>
        <w:t>：</w:t>
      </w:r>
      <w:r>
        <w:rPr>
          <w:rFonts w:hint="eastAsia" w:ascii="宋体" w:hAnsi="宋体"/>
          <w:b/>
          <w:spacing w:val="2"/>
        </w:rPr>
        <w:t>关注采购代理机构电子招投标平台（https://zb.chinaccsscm.cn/）并根据提示完成注册、采购文件费用支付或关注“链捷招”的微信公众号，在“链捷招-投标”中根据提示完成采购文件费用支付（注册审核联系商务专员，电话：18060753032）</w:t>
      </w:r>
      <w:r>
        <w:rPr>
          <w:rFonts w:hint="eastAsia" w:ascii="宋体" w:hAnsi="宋体"/>
          <w:spacing w:val="2"/>
        </w:rPr>
        <w:t>。</w:t>
      </w:r>
    </w:p>
    <w:p>
      <w:pPr>
        <w:pStyle w:val="9"/>
        <w:tabs>
          <w:tab w:val="left" w:pos="0"/>
          <w:tab w:val="left" w:pos="851"/>
        </w:tabs>
        <w:adjustRightInd w:val="0"/>
        <w:snapToGrid w:val="0"/>
        <w:spacing w:line="360" w:lineRule="auto"/>
        <w:ind w:left="424" w:firstLine="0" w:firstLineChars="0"/>
        <w:rPr>
          <w:rFonts w:asciiTheme="minorEastAsia" w:hAnsiTheme="minorEastAsia" w:eastAsiaTheme="minorEastAsia"/>
          <w:spacing w:val="2"/>
          <w:szCs w:val="21"/>
        </w:rPr>
      </w:pPr>
      <w:r>
        <w:rPr>
          <w:rFonts w:hint="eastAsia" w:ascii="宋体" w:hAnsi="宋体"/>
          <w:color w:val="FF0000"/>
          <w:spacing w:val="2"/>
          <w:highlight w:val="yellow"/>
        </w:rPr>
        <w:t>注意：此平台</w:t>
      </w:r>
      <w:r>
        <w:rPr>
          <w:rFonts w:hint="eastAsia" w:eastAsiaTheme="minorEastAsia"/>
          <w:bCs/>
          <w:color w:val="FF0000"/>
          <w:szCs w:val="21"/>
          <w:highlight w:val="yellow"/>
        </w:rPr>
        <w:t>只作为付款形式，具体报名以“比德电子采购平台”报名的为准。参选人在微信公众号或平台付款后请及时与采购代理机构联系，由采购代理机构在“比德电子采购平台”上进行“线下支付”确认，方可下载比选文件。</w:t>
      </w:r>
      <w:r>
        <w:rPr>
          <w:rFonts w:hint="eastAsia" w:hAnsiTheme="minorEastAsia" w:eastAsiaTheme="minorEastAsia"/>
          <w:highlight w:val="yellow"/>
        </w:rPr>
        <w:t>请务必在比选文件获取时间截止前在比德电子采购平台确认可正常下载比选文件，避免无法正常应答。</w:t>
      </w:r>
    </w:p>
    <w:p>
      <w:pPr>
        <w:pStyle w:val="3"/>
        <w:spacing w:line="360" w:lineRule="auto"/>
        <w:ind w:left="158" w:hanging="158"/>
      </w:pPr>
      <w:bookmarkStart w:id="26" w:name="_Toc57278951"/>
      <w:r>
        <w:rPr>
          <w:rFonts w:hint="eastAsia"/>
        </w:rPr>
        <w:t>6</w:t>
      </w:r>
      <w:r>
        <w:t>.</w:t>
      </w:r>
      <w:r>
        <w:rPr>
          <w:rFonts w:hint="eastAsia"/>
        </w:rPr>
        <w:t>应答文件的递交</w:t>
      </w:r>
      <w:bookmarkEnd w:id="26"/>
    </w:p>
    <w:p>
      <w:pPr>
        <w:pStyle w:val="9"/>
        <w:numPr>
          <w:ilvl w:val="0"/>
          <w:numId w:val="3"/>
        </w:numPr>
        <w:adjustRightInd w:val="0"/>
        <w:snapToGrid w:val="0"/>
        <w:spacing w:line="360" w:lineRule="auto"/>
        <w:ind w:firstLineChars="0"/>
        <w:rPr>
          <w:vanish/>
        </w:rPr>
      </w:pPr>
    </w:p>
    <w:p>
      <w:pPr>
        <w:pStyle w:val="9"/>
        <w:numPr>
          <w:ilvl w:val="1"/>
          <w:numId w:val="3"/>
        </w:numPr>
        <w:adjustRightInd w:val="0"/>
        <w:snapToGrid w:val="0"/>
        <w:spacing w:line="360" w:lineRule="auto"/>
        <w:ind w:left="709" w:hanging="425" w:firstLineChars="0"/>
        <w:rPr>
          <w:rFonts w:asciiTheme="minorEastAsia" w:hAnsiTheme="minorEastAsia" w:eastAsiaTheme="minorEastAsia"/>
          <w:szCs w:val="21"/>
        </w:rPr>
      </w:pPr>
      <w:r>
        <w:rPr>
          <w:rFonts w:hint="eastAsia" w:asciiTheme="minorEastAsia" w:hAnsiTheme="minorEastAsia" w:eastAsiaTheme="minorEastAsia"/>
          <w:szCs w:val="21"/>
        </w:rPr>
        <w:t>电子应答文件的递交：本项目实行电子比选，电子应答文件通过比德电子采购平台（https://www.bdebid.com/）递交，请访问比德电子采购平台选择“供应商”身份登录，点击左侧菜单“我的项目”，选择对应项目及标段，点击“查看/操作”-“</w:t>
      </w:r>
      <w:r>
        <w:rPr>
          <w:rFonts w:hint="eastAsia"/>
        </w:rPr>
        <w:t>应答文件递交</w:t>
      </w:r>
      <w:r>
        <w:rPr>
          <w:rFonts w:hint="eastAsia" w:asciiTheme="minorEastAsia" w:hAnsiTheme="minorEastAsia" w:eastAsiaTheme="minorEastAsia"/>
          <w:szCs w:val="21"/>
        </w:rPr>
        <w:t>” 进行</w:t>
      </w:r>
      <w:r>
        <w:t>应答文件</w:t>
      </w:r>
      <w:r>
        <w:rPr>
          <w:rFonts w:hint="eastAsia" w:asciiTheme="minorEastAsia" w:hAnsiTheme="minorEastAsia" w:eastAsiaTheme="minorEastAsia"/>
          <w:szCs w:val="21"/>
        </w:rPr>
        <w:t>递交。</w:t>
      </w:r>
    </w:p>
    <w:p>
      <w:pPr>
        <w:numPr>
          <w:ilvl w:val="1"/>
          <w:numId w:val="3"/>
        </w:numPr>
        <w:adjustRightInd w:val="0"/>
        <w:snapToGrid w:val="0"/>
        <w:spacing w:line="360" w:lineRule="auto"/>
        <w:ind w:left="709" w:hanging="425"/>
        <w:rPr>
          <w:rFonts w:asciiTheme="minorEastAsia" w:hAnsiTheme="minorEastAsia" w:eastAsiaTheme="minorEastAsia"/>
          <w:szCs w:val="21"/>
        </w:rPr>
      </w:pPr>
      <w:r>
        <w:rPr>
          <w:rFonts w:hint="eastAsia" w:asciiTheme="minorEastAsia" w:hAnsiTheme="minorEastAsia" w:eastAsiaTheme="minorEastAsia"/>
          <w:b/>
          <w:szCs w:val="21"/>
        </w:rPr>
        <w:t>应答文件递交截止时间</w:t>
      </w:r>
      <w:r>
        <w:rPr>
          <w:rFonts w:hint="eastAsia"/>
          <w:b/>
          <w:bCs/>
          <w:color w:val="333333"/>
          <w:spacing w:val="2"/>
          <w:szCs w:val="21"/>
        </w:rPr>
        <w:t>（即应答截止时间）</w:t>
      </w:r>
      <w:r>
        <w:rPr>
          <w:rFonts w:hint="eastAsia" w:asciiTheme="minorEastAsia" w:hAnsiTheme="minorEastAsia" w:eastAsiaTheme="minorEastAsia"/>
          <w:b/>
          <w:szCs w:val="21"/>
        </w:rPr>
        <w:t>为：</w:t>
      </w:r>
      <w:r>
        <w:rPr>
          <w:rFonts w:hint="eastAsia" w:asciiTheme="minorEastAsia" w:hAnsiTheme="minorEastAsia" w:eastAsiaTheme="minorEastAsia"/>
          <w:b/>
          <w:szCs w:val="21"/>
          <w:u w:val="single"/>
        </w:rPr>
        <w:t>2022年</w:t>
      </w:r>
      <w:r>
        <w:rPr>
          <w:rFonts w:hint="eastAsia" w:asciiTheme="minorEastAsia" w:hAnsiTheme="minorEastAsia" w:eastAsiaTheme="minorEastAsia"/>
          <w:b/>
          <w:szCs w:val="21"/>
          <w:u w:val="single"/>
          <w:lang w:val="en-US" w:eastAsia="zh-CN"/>
        </w:rPr>
        <w:t>8</w:t>
      </w:r>
      <w:r>
        <w:rPr>
          <w:rFonts w:hint="eastAsia" w:asciiTheme="minorEastAsia" w:hAnsiTheme="minorEastAsia" w:eastAsiaTheme="minorEastAsia"/>
          <w:b/>
          <w:szCs w:val="21"/>
          <w:u w:val="single"/>
        </w:rPr>
        <w:t>月</w:t>
      </w:r>
      <w:r>
        <w:rPr>
          <w:rFonts w:hint="eastAsia" w:asciiTheme="minorEastAsia" w:hAnsiTheme="minorEastAsia" w:eastAsiaTheme="minorEastAsia"/>
          <w:b/>
          <w:szCs w:val="21"/>
          <w:u w:val="single"/>
          <w:lang w:val="en-US" w:eastAsia="zh-CN"/>
        </w:rPr>
        <w:t>30</w:t>
      </w:r>
      <w:r>
        <w:rPr>
          <w:rFonts w:hint="eastAsia" w:asciiTheme="minorEastAsia" w:hAnsiTheme="minorEastAsia" w:eastAsiaTheme="minorEastAsia"/>
          <w:b/>
          <w:szCs w:val="21"/>
          <w:u w:val="single"/>
        </w:rPr>
        <w:t>日09时30分</w:t>
      </w:r>
      <w:r>
        <w:rPr>
          <w:rFonts w:hint="eastAsia" w:asciiTheme="minorEastAsia" w:hAnsiTheme="minorEastAsia" w:eastAsiaTheme="minorEastAsia"/>
          <w:b/>
          <w:szCs w:val="21"/>
        </w:rPr>
        <w:t>（北京时间）</w:t>
      </w:r>
      <w:r>
        <w:rPr>
          <w:rFonts w:hint="eastAsia" w:asciiTheme="minorEastAsia" w:hAnsiTheme="minorEastAsia" w:eastAsiaTheme="minorEastAsia"/>
          <w:szCs w:val="21"/>
        </w:rPr>
        <w:t>。</w:t>
      </w:r>
    </w:p>
    <w:p>
      <w:pPr>
        <w:numPr>
          <w:ilvl w:val="1"/>
          <w:numId w:val="3"/>
        </w:num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唱价地点：</w:t>
      </w:r>
      <w:r>
        <w:rPr>
          <w:rFonts w:hint="eastAsia" w:asciiTheme="minorEastAsia" w:hAnsiTheme="minorEastAsia" w:eastAsiaTheme="minorEastAsia"/>
          <w:szCs w:val="21"/>
          <w:u w:val="single"/>
        </w:rPr>
        <w:t>福建省龙岩市新罗区商务板块国资大厦1906会议室。（参选人可远程登入比德电子采购平台（http://www.bdebid.com/））</w:t>
      </w:r>
    </w:p>
    <w:p>
      <w:pPr>
        <w:pStyle w:val="9"/>
        <w:numPr>
          <w:ilvl w:val="1"/>
          <w:numId w:val="3"/>
        </w:numPr>
        <w:adjustRightInd w:val="0"/>
        <w:snapToGrid w:val="0"/>
        <w:spacing w:line="360" w:lineRule="auto"/>
        <w:ind w:left="0" w:firstLine="283" w:firstLineChars="135"/>
        <w:rPr>
          <w:rFonts w:asciiTheme="minorEastAsia" w:hAnsiTheme="minorEastAsia" w:eastAsiaTheme="minorEastAsia"/>
          <w:szCs w:val="21"/>
        </w:rPr>
      </w:pPr>
      <w:r>
        <w:rPr>
          <w:rFonts w:hint="eastAsia" w:asciiTheme="minorEastAsia" w:hAnsiTheme="minorEastAsia" w:eastAsiaTheme="minorEastAsia"/>
          <w:szCs w:val="21"/>
        </w:rPr>
        <w:t>本项目将于上述同一时间、地点进行唱价，</w:t>
      </w:r>
      <w:r>
        <w:rPr>
          <w:rFonts w:hint="eastAsia" w:asciiTheme="minorEastAsia" w:hAnsiTheme="minorEastAsia" w:eastAsiaTheme="minorEastAsia"/>
          <w:spacing w:val="2"/>
          <w:szCs w:val="21"/>
        </w:rPr>
        <w:t>采购人/采购代理机构</w:t>
      </w:r>
      <w:r>
        <w:rPr>
          <w:rFonts w:hint="eastAsia" w:asciiTheme="minorEastAsia" w:hAnsiTheme="minorEastAsia" w:eastAsiaTheme="minorEastAsia"/>
          <w:szCs w:val="21"/>
        </w:rPr>
        <w:t>邀请参选人的法定代表人或者其委托的代理人准时参加。</w:t>
      </w:r>
    </w:p>
    <w:p>
      <w:pPr>
        <w:numPr>
          <w:ilvl w:val="1"/>
          <w:numId w:val="3"/>
        </w:numPr>
        <w:adjustRightInd w:val="0"/>
        <w:snapToGrid w:val="0"/>
        <w:spacing w:line="360" w:lineRule="auto"/>
        <w:ind w:left="0" w:firstLine="285" w:firstLineChars="135"/>
        <w:rPr>
          <w:rFonts w:asciiTheme="minorEastAsia" w:hAnsiTheme="minorEastAsia" w:eastAsiaTheme="minorEastAsia"/>
          <w:szCs w:val="21"/>
        </w:rPr>
      </w:pPr>
      <w:r>
        <w:rPr>
          <w:rFonts w:hint="eastAsia" w:asciiTheme="minorEastAsia" w:hAnsiTheme="minorEastAsia" w:eastAsiaTheme="minorEastAsia"/>
          <w:b/>
          <w:szCs w:val="21"/>
        </w:rPr>
        <w:t>应答</w:t>
      </w:r>
      <w:r>
        <w:rPr>
          <w:rFonts w:hint="eastAsia"/>
          <w:b/>
          <w:bCs/>
          <w:szCs w:val="21"/>
        </w:rPr>
        <w:t>文件解密</w:t>
      </w:r>
      <w:r>
        <w:rPr>
          <w:rFonts w:hint="eastAsia"/>
          <w:bCs/>
          <w:szCs w:val="21"/>
        </w:rPr>
        <w:t>：</w:t>
      </w:r>
      <w:r>
        <w:rPr>
          <w:rFonts w:hint="eastAsia"/>
          <w:color w:val="333333"/>
          <w:spacing w:val="2"/>
          <w:szCs w:val="21"/>
        </w:rPr>
        <w:t>参选人应在应答文件递交截止时间后</w:t>
      </w:r>
      <w:r>
        <w:rPr>
          <w:rFonts w:hint="eastAsia"/>
          <w:bCs/>
          <w:color w:val="333333"/>
          <w:spacing w:val="2"/>
          <w:szCs w:val="21"/>
        </w:rPr>
        <w:t>60分钟</w:t>
      </w:r>
      <w:r>
        <w:rPr>
          <w:rFonts w:hint="eastAsia"/>
          <w:color w:val="333333"/>
          <w:spacing w:val="2"/>
          <w:szCs w:val="21"/>
        </w:rPr>
        <w:t>内登录平台，通过CA证书完成应答文件的解密。</w:t>
      </w:r>
    </w:p>
    <w:p>
      <w:pPr>
        <w:numPr>
          <w:ilvl w:val="1"/>
          <w:numId w:val="3"/>
        </w:numPr>
        <w:adjustRightInd w:val="0"/>
        <w:snapToGrid w:val="0"/>
        <w:spacing w:line="360" w:lineRule="auto"/>
        <w:ind w:left="0" w:firstLine="285" w:firstLineChars="135"/>
        <w:rPr>
          <w:rFonts w:asciiTheme="minorEastAsia" w:hAnsiTheme="minorEastAsia" w:eastAsiaTheme="minorEastAsia"/>
          <w:szCs w:val="21"/>
        </w:rPr>
      </w:pPr>
      <w:r>
        <w:rPr>
          <w:rFonts w:hint="eastAsia"/>
          <w:b/>
          <w:szCs w:val="21"/>
        </w:rPr>
        <w:t>唱价结果确认</w:t>
      </w:r>
      <w:r>
        <w:rPr>
          <w:rFonts w:hint="eastAsia"/>
          <w:szCs w:val="21"/>
        </w:rPr>
        <w:t>：参选人须在唱价结束时间（应答</w:t>
      </w:r>
      <w:r>
        <w:rPr>
          <w:szCs w:val="21"/>
        </w:rPr>
        <w:t>截止时间后</w:t>
      </w:r>
      <w:r>
        <w:rPr>
          <w:rFonts w:hint="eastAsia"/>
          <w:szCs w:val="21"/>
        </w:rPr>
        <w:t>90分钟）前，在网上电子签名确认唱价结果，参选人</w:t>
      </w:r>
      <w:r>
        <w:rPr>
          <w:szCs w:val="21"/>
        </w:rPr>
        <w:t>对唱价</w:t>
      </w:r>
      <w:r>
        <w:rPr>
          <w:rFonts w:hint="eastAsia"/>
          <w:szCs w:val="21"/>
        </w:rPr>
        <w:t>有异议</w:t>
      </w:r>
      <w:r>
        <w:rPr>
          <w:szCs w:val="21"/>
        </w:rPr>
        <w:t>的，</w:t>
      </w:r>
      <w:r>
        <w:rPr>
          <w:rFonts w:hint="eastAsia"/>
          <w:szCs w:val="21"/>
        </w:rPr>
        <w:t>应当在比德电子采购平台系统</w:t>
      </w:r>
      <w:r>
        <w:rPr>
          <w:szCs w:val="21"/>
        </w:rPr>
        <w:t>线</w:t>
      </w:r>
      <w:r>
        <w:rPr>
          <w:rFonts w:hint="eastAsia"/>
          <w:szCs w:val="21"/>
        </w:rPr>
        <w:t>上唱价环节</w:t>
      </w:r>
      <w:r>
        <w:rPr>
          <w:szCs w:val="21"/>
        </w:rPr>
        <w:t>提出</w:t>
      </w:r>
      <w:r>
        <w:rPr>
          <w:rFonts w:hint="eastAsia"/>
          <w:szCs w:val="21"/>
        </w:rPr>
        <w:t>，参选</w:t>
      </w:r>
      <w:r>
        <w:rPr>
          <w:szCs w:val="21"/>
        </w:rPr>
        <w:t>人</w:t>
      </w:r>
      <w:r>
        <w:rPr>
          <w:rFonts w:hint="eastAsia"/>
          <w:szCs w:val="21"/>
        </w:rPr>
        <w:t>未在规定</w:t>
      </w:r>
      <w:r>
        <w:rPr>
          <w:szCs w:val="21"/>
        </w:rPr>
        <w:t>时间内</w:t>
      </w:r>
      <w:r>
        <w:rPr>
          <w:rFonts w:hint="eastAsia"/>
          <w:szCs w:val="21"/>
        </w:rPr>
        <w:t>确认唱价结果且未</w:t>
      </w:r>
      <w:r>
        <w:rPr>
          <w:szCs w:val="21"/>
        </w:rPr>
        <w:t>提交异议</w:t>
      </w:r>
      <w:r>
        <w:rPr>
          <w:rFonts w:hint="eastAsia"/>
          <w:szCs w:val="21"/>
        </w:rPr>
        <w:t>的视为确认唱价结果。</w:t>
      </w:r>
    </w:p>
    <w:p>
      <w:pPr>
        <w:numPr>
          <w:ilvl w:val="1"/>
          <w:numId w:val="3"/>
        </w:numPr>
        <w:adjustRightInd w:val="0"/>
        <w:snapToGrid w:val="0"/>
        <w:spacing w:line="360" w:lineRule="auto"/>
        <w:ind w:left="0" w:firstLine="283" w:firstLineChars="135"/>
        <w:rPr>
          <w:rFonts w:asciiTheme="minorEastAsia" w:hAnsiTheme="minorEastAsia" w:eastAsiaTheme="minorEastAsia"/>
          <w:szCs w:val="21"/>
        </w:rPr>
      </w:pPr>
      <w:r>
        <w:rPr>
          <w:rFonts w:hint="eastAsia" w:eastAsiaTheme="minorEastAsia"/>
          <w:bCs/>
          <w:szCs w:val="21"/>
        </w:rPr>
        <w:t>电子采购规则：</w:t>
      </w:r>
    </w:p>
    <w:p>
      <w:pPr>
        <w:numPr>
          <w:ilvl w:val="1"/>
          <w:numId w:val="4"/>
        </w:numPr>
        <w:adjustRightInd w:val="0"/>
        <w:snapToGrid w:val="0"/>
        <w:spacing w:line="360" w:lineRule="auto"/>
        <w:ind w:left="0" w:firstLine="284"/>
        <w:rPr>
          <w:rFonts w:eastAsiaTheme="minorEastAsia"/>
          <w:bCs/>
          <w:szCs w:val="21"/>
        </w:rPr>
      </w:pPr>
      <w:r>
        <w:rPr>
          <w:rFonts w:hint="eastAsia" w:eastAsiaTheme="minorEastAsia"/>
          <w:bCs/>
          <w:szCs w:val="21"/>
        </w:rPr>
        <w:t>参选人的电子版应答文件是经过CA证书加密后上传递交的，任何单位或个人均无法在参选截止时间（同唱价时间，下同）之前查看或篡改，不存在泄密风险。</w:t>
      </w:r>
    </w:p>
    <w:p>
      <w:pPr>
        <w:numPr>
          <w:ilvl w:val="1"/>
          <w:numId w:val="4"/>
        </w:numPr>
        <w:adjustRightInd w:val="0"/>
        <w:snapToGrid w:val="0"/>
        <w:spacing w:line="360" w:lineRule="auto"/>
        <w:ind w:left="0" w:firstLine="284"/>
        <w:rPr>
          <w:rFonts w:eastAsiaTheme="minorEastAsia"/>
          <w:bCs/>
          <w:szCs w:val="21"/>
        </w:rPr>
      </w:pPr>
      <w:r>
        <w:rPr>
          <w:rFonts w:hint="eastAsia" w:eastAsiaTheme="minorEastAsia"/>
          <w:bCs/>
          <w:szCs w:val="21"/>
        </w:rPr>
        <w:t>参选人在参选截止时间之前可以多次递交电子应答文件。参选人递交应答文件后可点击撤回电子文件，平台将已上传的电子应答文件删除，参选人可重新上传电子应答文件。</w:t>
      </w:r>
    </w:p>
    <w:p>
      <w:pPr>
        <w:numPr>
          <w:ilvl w:val="1"/>
          <w:numId w:val="4"/>
        </w:numPr>
        <w:adjustRightInd w:val="0"/>
        <w:snapToGrid w:val="0"/>
        <w:spacing w:line="360" w:lineRule="auto"/>
        <w:ind w:left="0" w:firstLine="284"/>
        <w:rPr>
          <w:rFonts w:eastAsiaTheme="minorEastAsia"/>
          <w:bCs/>
          <w:szCs w:val="21"/>
        </w:rPr>
      </w:pPr>
      <w:r>
        <w:rPr>
          <w:rFonts w:hint="eastAsia" w:eastAsiaTheme="minorEastAsia"/>
          <w:bCs/>
          <w:szCs w:val="21"/>
        </w:rPr>
        <w:t>参选人因系统故障无法上传电子应答文件的，应至少在参选截止时间前【1】个工作日联系比德电子采购平台支撑人员协调处理。应答文件递交截止时间前未完成电子应答文件上传的，视为撤回应答文件；应答文件递交截止时间后，电子应答文件将无法上传。</w:t>
      </w:r>
    </w:p>
    <w:p>
      <w:pPr>
        <w:pStyle w:val="9"/>
        <w:numPr>
          <w:ilvl w:val="1"/>
          <w:numId w:val="3"/>
        </w:numPr>
        <w:adjustRightInd w:val="0"/>
        <w:snapToGrid w:val="0"/>
        <w:spacing w:line="360" w:lineRule="auto"/>
        <w:ind w:left="0" w:firstLine="283" w:firstLineChars="135"/>
        <w:rPr>
          <w:rFonts w:asciiTheme="minorEastAsia" w:hAnsiTheme="minorEastAsia" w:eastAsiaTheme="minorEastAsia"/>
          <w:szCs w:val="21"/>
        </w:rPr>
      </w:pPr>
      <w:r>
        <w:rPr>
          <w:rFonts w:hint="eastAsia" w:asciiTheme="minorEastAsia" w:hAnsiTheme="minorEastAsia" w:eastAsiaTheme="minorEastAsia"/>
          <w:szCs w:val="21"/>
        </w:rPr>
        <w:t>出现以下情形时，</w:t>
      </w:r>
      <w:r>
        <w:rPr>
          <w:rFonts w:hint="eastAsia" w:asciiTheme="minorEastAsia" w:hAnsiTheme="minorEastAsia" w:eastAsiaTheme="minorEastAsia"/>
          <w:spacing w:val="2"/>
          <w:szCs w:val="21"/>
        </w:rPr>
        <w:t>采购人/采购代理机构</w:t>
      </w:r>
      <w:r>
        <w:rPr>
          <w:rFonts w:hint="eastAsia" w:asciiTheme="minorEastAsia" w:hAnsiTheme="minorEastAsia" w:eastAsiaTheme="minorEastAsia"/>
          <w:szCs w:val="21"/>
        </w:rPr>
        <w:t>不予接收应答文件：</w:t>
      </w:r>
    </w:p>
    <w:p>
      <w:pPr>
        <w:pStyle w:val="9"/>
        <w:numPr>
          <w:ilvl w:val="2"/>
          <w:numId w:val="3"/>
        </w:numPr>
        <w:tabs>
          <w:tab w:val="left" w:pos="567"/>
        </w:tabs>
        <w:adjustRightInd w:val="0"/>
        <w:snapToGrid w:val="0"/>
        <w:spacing w:line="360" w:lineRule="auto"/>
        <w:ind w:left="210" w:leftChars="100" w:firstLine="355" w:firstLineChars="166"/>
        <w:rPr>
          <w:rFonts w:asciiTheme="minorEastAsia" w:hAnsiTheme="minorEastAsia" w:eastAsiaTheme="minorEastAsia"/>
          <w:spacing w:val="2"/>
          <w:szCs w:val="21"/>
        </w:rPr>
      </w:pPr>
      <w:r>
        <w:rPr>
          <w:rFonts w:hint="eastAsia" w:asciiTheme="minorEastAsia" w:hAnsiTheme="minorEastAsia" w:eastAsiaTheme="minorEastAsia"/>
          <w:spacing w:val="2"/>
          <w:szCs w:val="21"/>
        </w:rPr>
        <w:t>逾期递交或者未递交到指定地点的；</w:t>
      </w:r>
    </w:p>
    <w:p>
      <w:pPr>
        <w:pStyle w:val="9"/>
        <w:numPr>
          <w:ilvl w:val="2"/>
          <w:numId w:val="3"/>
        </w:numPr>
        <w:tabs>
          <w:tab w:val="left" w:pos="567"/>
        </w:tabs>
        <w:adjustRightInd w:val="0"/>
        <w:snapToGrid w:val="0"/>
        <w:spacing w:line="360" w:lineRule="auto"/>
        <w:ind w:left="210" w:leftChars="100" w:firstLine="355" w:firstLineChars="166"/>
        <w:rPr>
          <w:rFonts w:asciiTheme="minorEastAsia" w:hAnsiTheme="minorEastAsia" w:eastAsiaTheme="minorEastAsia"/>
          <w:spacing w:val="2"/>
          <w:szCs w:val="21"/>
        </w:rPr>
      </w:pPr>
      <w:r>
        <w:rPr>
          <w:rFonts w:hint="eastAsia" w:asciiTheme="minorEastAsia" w:hAnsiTheme="minorEastAsia" w:eastAsiaTheme="minorEastAsia"/>
          <w:spacing w:val="2"/>
          <w:szCs w:val="21"/>
        </w:rPr>
        <w:t>未按照比选文件要求</w:t>
      </w:r>
      <w:r>
        <w:rPr>
          <w:rFonts w:hint="eastAsia" w:ascii="宋体" w:hAnsi="宋体" w:cs="宋体"/>
          <w:spacing w:val="2"/>
          <w:szCs w:val="21"/>
        </w:rPr>
        <w:t>通过比德电子采购平台（https://www.bdebid.com/）上传应答文件的</w:t>
      </w:r>
      <w:r>
        <w:rPr>
          <w:rFonts w:hint="eastAsia" w:asciiTheme="minorEastAsia" w:hAnsiTheme="minorEastAsia" w:eastAsiaTheme="minorEastAsia"/>
          <w:spacing w:val="2"/>
          <w:szCs w:val="21"/>
        </w:rPr>
        <w:t>；</w:t>
      </w:r>
    </w:p>
    <w:p>
      <w:pPr>
        <w:pStyle w:val="9"/>
        <w:numPr>
          <w:ilvl w:val="2"/>
          <w:numId w:val="3"/>
        </w:numPr>
        <w:tabs>
          <w:tab w:val="left" w:pos="567"/>
        </w:tabs>
        <w:adjustRightInd w:val="0"/>
        <w:snapToGrid w:val="0"/>
        <w:spacing w:line="360" w:lineRule="auto"/>
        <w:ind w:left="210" w:leftChars="100" w:firstLine="355" w:firstLineChars="166"/>
        <w:rPr>
          <w:rFonts w:asciiTheme="minorEastAsia" w:hAnsiTheme="minorEastAsia" w:eastAsiaTheme="minorEastAsia"/>
          <w:spacing w:val="2"/>
          <w:szCs w:val="21"/>
        </w:rPr>
      </w:pPr>
      <w:r>
        <w:rPr>
          <w:rFonts w:hint="eastAsia" w:asciiTheme="minorEastAsia" w:hAnsiTheme="minorEastAsia" w:eastAsiaTheme="minorEastAsia"/>
          <w:spacing w:val="2"/>
          <w:szCs w:val="21"/>
        </w:rPr>
        <w:t>未按照本公告要求获得本项目比选文件的。</w:t>
      </w:r>
    </w:p>
    <w:p>
      <w:pPr>
        <w:pStyle w:val="3"/>
        <w:spacing w:line="360" w:lineRule="auto"/>
        <w:ind w:left="158" w:hanging="158"/>
      </w:pPr>
      <w:bookmarkStart w:id="27" w:name="_Toc57278952"/>
      <w:r>
        <w:rPr>
          <w:rFonts w:hint="eastAsia"/>
        </w:rPr>
        <w:t>7</w:t>
      </w:r>
      <w:r>
        <w:t>.</w:t>
      </w:r>
      <w:r>
        <w:rPr>
          <w:rFonts w:hint="eastAsia"/>
        </w:rPr>
        <w:t>应答文件开启时间和地点</w:t>
      </w:r>
      <w:bookmarkEnd w:id="27"/>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应答文件开启在应答文件递交截止时间的同一时间进行，地点为应答文件递交地点。邀请所有参选人的法定代表人(单位负责人)或其授权的代理人参加唱价会议，参选人未派代表参加唱价会议的，视为默认唱价结果。</w:t>
      </w:r>
      <w:r>
        <w:rPr>
          <w:rFonts w:hint="eastAsia"/>
          <w:color w:val="333333"/>
          <w:szCs w:val="21"/>
        </w:rPr>
        <w:t>若项目为电子标，</w:t>
      </w:r>
      <w:r>
        <w:rPr>
          <w:rFonts w:hint="eastAsia"/>
          <w:color w:val="333333"/>
          <w:spacing w:val="2"/>
          <w:szCs w:val="21"/>
        </w:rPr>
        <w:t>参选人可远程登入比德电子采购平台参加唱价会议。</w:t>
      </w:r>
    </w:p>
    <w:p>
      <w:pPr>
        <w:keepNext/>
        <w:keepLines/>
        <w:spacing w:line="360" w:lineRule="auto"/>
        <w:ind w:left="158" w:hanging="158" w:hangingChars="75"/>
        <w:jc w:val="left"/>
        <w:outlineLvl w:val="1"/>
        <w:rPr>
          <w:rFonts w:ascii="Arial" w:hAnsi="Arial"/>
          <w:b/>
          <w:bCs/>
          <w:szCs w:val="32"/>
        </w:rPr>
      </w:pPr>
      <w:bookmarkStart w:id="28" w:name="_Toc65828148"/>
      <w:bookmarkStart w:id="29" w:name="_Toc57278953"/>
      <w:r>
        <w:rPr>
          <w:rFonts w:hint="eastAsia" w:ascii="Arial" w:hAnsi="Arial"/>
          <w:b/>
          <w:bCs/>
          <w:szCs w:val="32"/>
        </w:rPr>
        <w:t>8.参选人</w:t>
      </w:r>
      <w:r>
        <w:rPr>
          <w:rFonts w:ascii="Arial" w:hAnsi="Arial"/>
          <w:b/>
          <w:bCs/>
          <w:szCs w:val="32"/>
        </w:rPr>
        <w:t>注册</w:t>
      </w:r>
      <w:bookmarkEnd w:id="28"/>
    </w:p>
    <w:p>
      <w:pPr>
        <w:numPr>
          <w:ilvl w:val="0"/>
          <w:numId w:val="5"/>
        </w:numPr>
        <w:adjustRightInd w:val="0"/>
        <w:snapToGrid w:val="0"/>
        <w:spacing w:line="440" w:lineRule="exact"/>
        <w:ind w:firstLine="1"/>
        <w:rPr>
          <w:rFonts w:asciiTheme="minorEastAsia" w:hAnsiTheme="minorEastAsia" w:eastAsiaTheme="minorEastAsia"/>
          <w:b/>
          <w:szCs w:val="21"/>
        </w:rPr>
      </w:pPr>
      <w:r>
        <w:rPr>
          <w:rFonts w:hint="eastAsia" w:asciiTheme="minorEastAsia" w:hAnsiTheme="minorEastAsia" w:eastAsiaTheme="minorEastAsia"/>
          <w:b/>
          <w:szCs w:val="21"/>
        </w:rPr>
        <w:t>比德电子采购平台注册</w:t>
      </w:r>
    </w:p>
    <w:p>
      <w:pPr>
        <w:adjustRightInd w:val="0"/>
        <w:snapToGrid w:val="0"/>
        <w:spacing w:line="440" w:lineRule="exact"/>
        <w:ind w:firstLine="428" w:firstLineChars="200"/>
        <w:jc w:val="left"/>
        <w:rPr>
          <w:rFonts w:asciiTheme="minorEastAsia" w:hAnsiTheme="minorEastAsia" w:eastAsiaTheme="minorEastAsia"/>
          <w:spacing w:val="2"/>
          <w:szCs w:val="21"/>
        </w:rPr>
      </w:pPr>
      <w:r>
        <w:rPr>
          <w:rFonts w:hint="eastAsia" w:asciiTheme="minorEastAsia" w:hAnsiTheme="minorEastAsia" w:eastAsiaTheme="minorEastAsia"/>
          <w:spacing w:val="2"/>
          <w:szCs w:val="21"/>
        </w:rPr>
        <w:t>有意参与本项目参选的潜在参选人请完成比德电子采购平台注册后领取本项目比选文件。</w:t>
      </w:r>
    </w:p>
    <w:p>
      <w:pPr>
        <w:adjustRightInd w:val="0"/>
        <w:snapToGrid w:val="0"/>
        <w:spacing w:line="440" w:lineRule="exact"/>
        <w:ind w:firstLine="428" w:firstLineChars="200"/>
        <w:jc w:val="left"/>
        <w:rPr>
          <w:rFonts w:asciiTheme="minorEastAsia" w:hAnsiTheme="minorEastAsia" w:eastAsiaTheme="minorEastAsia"/>
          <w:spacing w:val="2"/>
          <w:szCs w:val="21"/>
        </w:rPr>
      </w:pPr>
      <w:r>
        <w:rPr>
          <w:rFonts w:hint="eastAsia" w:asciiTheme="minorEastAsia" w:hAnsiTheme="minorEastAsia" w:eastAsiaTheme="minorEastAsia"/>
          <w:spacing w:val="2"/>
          <w:szCs w:val="21"/>
        </w:rPr>
        <w:t>（1）已在比德电子采购平台完成注册但忘记密码的潜在参选人，打开比德电子采购平台首页（https://www.bdebid.com/），点击“忘记密码”，按照网页要求提供相关文件，重置密码。</w:t>
      </w:r>
    </w:p>
    <w:p>
      <w:pPr>
        <w:adjustRightInd w:val="0"/>
        <w:snapToGrid w:val="0"/>
        <w:spacing w:line="440" w:lineRule="exact"/>
        <w:ind w:firstLine="428" w:firstLineChars="200"/>
        <w:jc w:val="left"/>
        <w:rPr>
          <w:rFonts w:asciiTheme="minorEastAsia" w:hAnsiTheme="minorEastAsia" w:eastAsiaTheme="minorEastAsia"/>
          <w:spacing w:val="2"/>
          <w:szCs w:val="21"/>
        </w:rPr>
      </w:pPr>
      <w:r>
        <w:rPr>
          <w:rFonts w:hint="eastAsia" w:asciiTheme="minorEastAsia" w:hAnsiTheme="minorEastAsia" w:eastAsiaTheme="minorEastAsia"/>
          <w:spacing w:val="2"/>
          <w:szCs w:val="21"/>
        </w:rPr>
        <w:t>（2）未在比德电子采购平台完成注册的潜在参选人，访问比德电子采购平台首页（https://www.bdebid.com/）点击“新用户注册”按钮，进行注册。</w:t>
      </w:r>
    </w:p>
    <w:p>
      <w:pPr>
        <w:numPr>
          <w:ilvl w:val="0"/>
          <w:numId w:val="5"/>
        </w:numPr>
        <w:adjustRightInd w:val="0"/>
        <w:snapToGrid w:val="0"/>
        <w:spacing w:line="440" w:lineRule="exact"/>
        <w:ind w:firstLine="1"/>
        <w:rPr>
          <w:rFonts w:asciiTheme="minorEastAsia" w:hAnsiTheme="minorEastAsia" w:eastAsiaTheme="minorEastAsia"/>
          <w:b/>
          <w:szCs w:val="21"/>
        </w:rPr>
      </w:pPr>
      <w:r>
        <w:rPr>
          <w:rFonts w:hint="eastAsia" w:asciiTheme="minorEastAsia" w:hAnsiTheme="minorEastAsia" w:eastAsiaTheme="minorEastAsia"/>
          <w:b/>
          <w:szCs w:val="21"/>
        </w:rPr>
        <w:t>比德电子采购平台C</w:t>
      </w:r>
      <w:r>
        <w:rPr>
          <w:rFonts w:asciiTheme="minorEastAsia" w:hAnsiTheme="minorEastAsia" w:eastAsiaTheme="minorEastAsia"/>
          <w:b/>
          <w:szCs w:val="21"/>
        </w:rPr>
        <w:t>A证书办理</w:t>
      </w:r>
    </w:p>
    <w:p>
      <w:pPr>
        <w:adjustRightInd w:val="0"/>
        <w:snapToGrid w:val="0"/>
        <w:spacing w:line="440" w:lineRule="exact"/>
        <w:ind w:firstLine="425" w:firstLineChars="199"/>
        <w:rPr>
          <w:rFonts w:asciiTheme="minorEastAsia" w:hAnsiTheme="minorEastAsia" w:eastAsiaTheme="minorEastAsia"/>
          <w:spacing w:val="2"/>
          <w:szCs w:val="21"/>
        </w:rPr>
      </w:pPr>
      <w:r>
        <w:rPr>
          <w:rFonts w:hint="eastAsia" w:asciiTheme="minorEastAsia" w:hAnsiTheme="minorEastAsia" w:eastAsiaTheme="minorEastAsia"/>
          <w:spacing w:val="2"/>
          <w:szCs w:val="21"/>
        </w:rPr>
        <w:t>（1）首次使用比德电子采购平台进行电子应答的参选人须办理CA证书，已持有比德电子采购平台CA证书的参选人应确保CA证书有效。参选人请在比选文件发售截止时间之前及时办理CA证书，避免影响正常应答。CA证书售价200元人民币/个/年，售后不退，证书自发售之日起365天内有效。证书失效后可进行续签，续签需保证CA完整可用。</w:t>
      </w:r>
    </w:p>
    <w:p>
      <w:pPr>
        <w:adjustRightInd w:val="0"/>
        <w:snapToGrid w:val="0"/>
        <w:spacing w:line="440" w:lineRule="exact"/>
        <w:ind w:firstLine="425" w:firstLineChars="199"/>
        <w:rPr>
          <w:rFonts w:asciiTheme="minorEastAsia" w:hAnsiTheme="minorEastAsia" w:eastAsiaTheme="minorEastAsia"/>
          <w:spacing w:val="2"/>
          <w:szCs w:val="21"/>
        </w:rPr>
      </w:pPr>
      <w:r>
        <w:rPr>
          <w:rFonts w:hint="eastAsia" w:asciiTheme="minorEastAsia" w:hAnsiTheme="minorEastAsia" w:eastAsiaTheme="minorEastAsia"/>
          <w:spacing w:val="2"/>
          <w:szCs w:val="21"/>
        </w:rPr>
        <w:t>（2）访问比德电子采购平台（https://www.bdebid.com/）选择“供应商”身份登录，在左侧菜单 “CA申请”模块，点击新增按钮进行操作。CA申请的具体操作详见《新平台供应商操作手册》。</w:t>
      </w:r>
    </w:p>
    <w:p>
      <w:pPr>
        <w:numPr>
          <w:ilvl w:val="0"/>
          <w:numId w:val="5"/>
        </w:numPr>
        <w:adjustRightInd w:val="0"/>
        <w:snapToGrid w:val="0"/>
        <w:spacing w:line="440" w:lineRule="exact"/>
        <w:ind w:firstLine="1"/>
        <w:rPr>
          <w:rFonts w:asciiTheme="minorEastAsia" w:hAnsiTheme="minorEastAsia" w:eastAsiaTheme="minorEastAsia"/>
          <w:b/>
          <w:szCs w:val="21"/>
        </w:rPr>
      </w:pPr>
      <w:r>
        <w:rPr>
          <w:rFonts w:hint="eastAsia" w:asciiTheme="minorEastAsia" w:hAnsiTheme="minorEastAsia" w:eastAsiaTheme="minorEastAsia"/>
          <w:b/>
          <w:szCs w:val="21"/>
        </w:rPr>
        <w:t>平台操作咨询</w:t>
      </w:r>
    </w:p>
    <w:p>
      <w:pPr>
        <w:adjustRightInd w:val="0"/>
        <w:snapToGrid w:val="0"/>
        <w:spacing w:line="440" w:lineRule="exact"/>
        <w:ind w:firstLine="425" w:firstLineChars="199"/>
        <w:rPr>
          <w:rFonts w:asciiTheme="minorEastAsia" w:hAnsiTheme="minorEastAsia" w:eastAsiaTheme="minorEastAsia"/>
          <w:spacing w:val="2"/>
          <w:szCs w:val="21"/>
        </w:rPr>
      </w:pPr>
      <w:r>
        <w:rPr>
          <w:rFonts w:hint="eastAsia" w:asciiTheme="minorEastAsia" w:hAnsiTheme="minorEastAsia" w:eastAsiaTheme="minorEastAsia"/>
          <w:spacing w:val="2"/>
          <w:szCs w:val="21"/>
        </w:rPr>
        <w:t>常规操作咨询及问题处理请联系客服电话</w:t>
      </w:r>
      <w:r>
        <w:rPr>
          <w:rFonts w:asciiTheme="minorEastAsia" w:hAnsiTheme="minorEastAsia" w:eastAsiaTheme="minorEastAsia"/>
          <w:spacing w:val="2"/>
          <w:szCs w:val="21"/>
        </w:rPr>
        <w:t>：4009005950（</w:t>
      </w:r>
      <w:r>
        <w:rPr>
          <w:rFonts w:hint="eastAsia" w:asciiTheme="minorEastAsia" w:hAnsiTheme="minorEastAsia" w:eastAsiaTheme="minorEastAsia"/>
          <w:spacing w:val="2"/>
          <w:szCs w:val="21"/>
        </w:rPr>
        <w:t>工作日8:30-17:0</w:t>
      </w:r>
      <w:r>
        <w:rPr>
          <w:rFonts w:asciiTheme="minorEastAsia" w:hAnsiTheme="minorEastAsia" w:eastAsiaTheme="minorEastAsia"/>
          <w:spacing w:val="2"/>
          <w:szCs w:val="21"/>
        </w:rPr>
        <w:t>0）。</w:t>
      </w:r>
    </w:p>
    <w:p>
      <w:pPr>
        <w:adjustRightInd w:val="0"/>
        <w:snapToGrid w:val="0"/>
        <w:spacing w:line="440" w:lineRule="exact"/>
        <w:ind w:left="425"/>
        <w:rPr>
          <w:rFonts w:asciiTheme="minorEastAsia" w:hAnsiTheme="minorEastAsia" w:eastAsiaTheme="minorEastAsia"/>
          <w:bCs/>
          <w:szCs w:val="21"/>
        </w:rPr>
      </w:pPr>
      <w:r>
        <w:rPr>
          <w:rFonts w:hint="eastAsia"/>
          <w:szCs w:val="21"/>
        </w:rPr>
        <w:t>联系支撑人员前请确认已认真阅读过《操作手册》中的文件。项目相关问题请联系本公告“10.联系方式”中的采购代理机构联系人。</w:t>
      </w:r>
    </w:p>
    <w:p>
      <w:pPr>
        <w:pStyle w:val="3"/>
        <w:spacing w:line="360" w:lineRule="auto"/>
        <w:ind w:left="158" w:hanging="158"/>
      </w:pPr>
      <w:r>
        <w:rPr>
          <w:rFonts w:hint="eastAsia"/>
        </w:rPr>
        <w:t>9</w:t>
      </w:r>
      <w:r>
        <w:t>.</w:t>
      </w:r>
      <w:r>
        <w:rPr>
          <w:rFonts w:hint="eastAsia"/>
        </w:rPr>
        <w:t>发布公告的媒介</w:t>
      </w:r>
      <w:bookmarkEnd w:id="29"/>
    </w:p>
    <w:p>
      <w:pPr>
        <w:pStyle w:val="9"/>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本比选公告同时在</w:t>
      </w:r>
      <w:r>
        <w:rPr>
          <w:rFonts w:hint="eastAsia" w:asciiTheme="minorEastAsia" w:hAnsiTheme="minorEastAsia" w:eastAsiaTheme="minorEastAsia"/>
          <w:szCs w:val="21"/>
          <w:u w:val="single"/>
        </w:rPr>
        <w:t>中国招标投标公共服务平台（http://www.cebpubservice.com/）、中国铁塔在线商务平台（www.tower.com.cn）、比德电子采购平台（http://www.bdebid.com/）</w:t>
      </w:r>
      <w:r>
        <w:rPr>
          <w:rFonts w:hint="eastAsia" w:asciiTheme="minorEastAsia" w:hAnsiTheme="minorEastAsia" w:eastAsiaTheme="minorEastAsia"/>
          <w:szCs w:val="21"/>
        </w:rPr>
        <w:t>上发布，其他媒介转载无效。</w:t>
      </w:r>
    </w:p>
    <w:p>
      <w:pPr>
        <w:pStyle w:val="3"/>
        <w:spacing w:line="360" w:lineRule="auto"/>
        <w:ind w:left="158" w:hanging="158"/>
      </w:pPr>
      <w:bookmarkStart w:id="30" w:name="_Toc57278954"/>
      <w:r>
        <w:rPr>
          <w:rFonts w:hint="eastAsia"/>
        </w:rPr>
        <w:t>10</w:t>
      </w:r>
      <w:r>
        <w:t>.</w:t>
      </w:r>
      <w:r>
        <w:rPr>
          <w:rFonts w:hint="eastAsia"/>
        </w:rPr>
        <w:t>联系方式</w:t>
      </w:r>
      <w:bookmarkEnd w:id="30"/>
    </w:p>
    <w:bookmarkEnd w:id="6"/>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采购人名称：中国铁塔股份有限公司龙岩市分公司</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采购人地址：福建省龙岩市新罗区商务板块国资大厦18-19层</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邮    编：350003</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采购代理机构：福建省中通通信物流有限公司</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地    址：福州市仓山区信平路10号</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邮编：350007</w:t>
      </w: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项目联系人：【李倩】  联系方式：【19906979952】  电子邮件：【liqian@chinaccs.cn】</w:t>
      </w:r>
    </w:p>
    <w:p>
      <w:pPr>
        <w:adjustRightInd w:val="0"/>
        <w:snapToGrid w:val="0"/>
        <w:spacing w:line="360" w:lineRule="auto"/>
        <w:jc w:val="right"/>
        <w:rPr>
          <w:rFonts w:asciiTheme="minorEastAsia" w:hAnsiTheme="minorEastAsia" w:eastAsiaTheme="minorEastAsia"/>
          <w:szCs w:val="21"/>
        </w:rPr>
      </w:pPr>
      <w:r>
        <w:rPr>
          <w:rFonts w:hint="eastAsia" w:asciiTheme="minorEastAsia" w:hAnsiTheme="minorEastAsia" w:eastAsiaTheme="minorEastAsia"/>
          <w:szCs w:val="21"/>
        </w:rPr>
        <w:t>采购代理机构：福建省中通通信物流有限公司</w:t>
      </w:r>
    </w:p>
    <w:p>
      <w:pPr>
        <w:jc w:val="right"/>
      </w:pPr>
      <w:r>
        <w:rPr>
          <w:rFonts w:hint="eastAsia" w:asciiTheme="minorEastAsia" w:hAnsiTheme="minorEastAsia" w:eastAsiaTheme="minorEastAsia"/>
          <w:szCs w:val="21"/>
        </w:rPr>
        <w:t>2022年</w:t>
      </w:r>
      <w:r>
        <w:rPr>
          <w:rFonts w:hint="eastAsia" w:asciiTheme="minorEastAsia" w:hAnsiTheme="minorEastAsia" w:eastAsiaTheme="minorEastAsia"/>
          <w:szCs w:val="21"/>
          <w:lang w:eastAsia="zh-CN"/>
        </w:rPr>
        <w:t>8</w:t>
      </w:r>
      <w:r>
        <w:rPr>
          <w:rFonts w:hint="eastAsia" w:asciiTheme="minorEastAsia" w:hAnsiTheme="minorEastAsia" w:eastAsiaTheme="minorEastAsia"/>
          <w:szCs w:val="21"/>
        </w:rPr>
        <w:t>月</w:t>
      </w:r>
      <w:r>
        <w:rPr>
          <w:rFonts w:hint="eastAsia" w:asciiTheme="minorEastAsia" w:hAnsiTheme="minorEastAsia" w:eastAsiaTheme="minorEastAsia"/>
          <w:szCs w:val="21"/>
          <w:lang w:eastAsia="zh-CN"/>
        </w:rPr>
        <w:t>22</w:t>
      </w:r>
      <w:r>
        <w:rPr>
          <w:rFonts w:hint="eastAsia" w:asciiTheme="minorEastAsia" w:hAnsiTheme="minorEastAsia" w:eastAsiaTheme="minorEastAsia"/>
          <w:szCs w:val="21"/>
        </w:rPr>
        <w:t>日</w:t>
      </w:r>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7C15FE"/>
    <w:multiLevelType w:val="multilevel"/>
    <w:tmpl w:val="177C15FE"/>
    <w:lvl w:ilvl="0" w:tentative="0">
      <w:start w:val="5"/>
      <w:numFmt w:val="decimal"/>
      <w:lvlText w:val="%1."/>
      <w:lvlJc w:val="left"/>
      <w:pPr>
        <w:ind w:left="425" w:hanging="425"/>
      </w:pPr>
      <w:rPr>
        <w:rFonts w:hint="eastAsia"/>
      </w:rPr>
    </w:lvl>
    <w:lvl w:ilvl="1" w:tentative="0">
      <w:start w:val="1"/>
      <w:numFmt w:val="decimal"/>
      <w:lvlText w:val="%1.%2"/>
      <w:lvlJc w:val="left"/>
      <w:pPr>
        <w:ind w:left="993"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25D50F31"/>
    <w:multiLevelType w:val="multilevel"/>
    <w:tmpl w:val="25D50F31"/>
    <w:lvl w:ilvl="0" w:tentative="0">
      <w:start w:val="1"/>
      <w:numFmt w:val="decimal"/>
      <w:lvlText w:val="8.%1"/>
      <w:lvlJc w:val="left"/>
      <w:pPr>
        <w:ind w:left="425" w:hanging="425"/>
      </w:pPr>
      <w:rPr>
        <w:rFonts w:hint="eastAsia"/>
        <w:b w:val="0"/>
      </w:rPr>
    </w:lvl>
    <w:lvl w:ilvl="1" w:tentative="0">
      <w:start w:val="1"/>
      <w:numFmt w:val="decimal"/>
      <w:lvlText w:val="2.%2"/>
      <w:lvlJc w:val="left"/>
      <w:pPr>
        <w:ind w:left="992" w:hanging="567"/>
      </w:pPr>
      <w:rPr>
        <w:rFonts w:hint="default"/>
      </w:rPr>
    </w:lvl>
    <w:lvl w:ilvl="2" w:tentative="0">
      <w:start w:val="1"/>
      <w:numFmt w:val="decimal"/>
      <w:lvlText w:val="2.1.%3"/>
      <w:lvlJc w:val="left"/>
      <w:pPr>
        <w:ind w:left="1418" w:hanging="567"/>
      </w:pPr>
      <w:rPr>
        <w:rFonts w:hint="default"/>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35C200DD"/>
    <w:multiLevelType w:val="multilevel"/>
    <w:tmpl w:val="35C200DD"/>
    <w:lvl w:ilvl="0" w:tentative="0">
      <w:start w:val="1"/>
      <w:numFmt w:val="decimal"/>
      <w:pStyle w:val="8"/>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3B28216B"/>
    <w:multiLevelType w:val="multilevel"/>
    <w:tmpl w:val="3B28216B"/>
    <w:lvl w:ilvl="0" w:tentative="0">
      <w:start w:val="1"/>
      <w:numFmt w:val="decimal"/>
      <w:lvlText w:val="5.5.%1"/>
      <w:lvlJc w:val="left"/>
      <w:pPr>
        <w:ind w:left="840" w:hanging="420"/>
      </w:pPr>
      <w:rPr>
        <w:rFonts w:hint="eastAsia"/>
      </w:rPr>
    </w:lvl>
    <w:lvl w:ilvl="1" w:tentative="0">
      <w:start w:val="1"/>
      <w:numFmt w:val="decimal"/>
      <w:lvlText w:val="6.7.%2"/>
      <w:lvlJc w:val="left"/>
      <w:pPr>
        <w:ind w:left="1130" w:hanging="420"/>
      </w:pPr>
      <w:rPr>
        <w:rFonts w:hint="eastAsia"/>
      </w:rPr>
    </w:lvl>
    <w:lvl w:ilvl="2" w:tentative="0">
      <w:start w:val="1"/>
      <w:numFmt w:val="decimal"/>
      <w:lvlText w:val="（%3）"/>
      <w:lvlJc w:val="left"/>
      <w:pPr>
        <w:ind w:left="1560" w:hanging="7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61A1E06"/>
    <w:multiLevelType w:val="multilevel"/>
    <w:tmpl w:val="761A1E06"/>
    <w:lvl w:ilvl="0" w:tentative="0">
      <w:start w:val="2"/>
      <w:numFmt w:val="decimal"/>
      <w:lvlText w:val="%1."/>
      <w:lvlJc w:val="left"/>
      <w:pPr>
        <w:ind w:left="425" w:hanging="425"/>
      </w:pPr>
      <w:rPr>
        <w:rFonts w:hint="eastAsia"/>
      </w:rPr>
    </w:lvl>
    <w:lvl w:ilvl="1" w:tentative="0">
      <w:start w:val="1"/>
      <w:numFmt w:val="decimal"/>
      <w:lvlText w:val="6.%2"/>
      <w:lvlJc w:val="left"/>
      <w:pPr>
        <w:ind w:left="993" w:hanging="567"/>
      </w:pPr>
      <w:rPr>
        <w:rFonts w:hint="eastAsia"/>
        <w:b w:val="0"/>
        <w:bCs/>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iYTkzM2VjODUwMjZjNzg5OGJhZWZhOWE1NzY4MGQifQ=="/>
  </w:docVars>
  <w:rsids>
    <w:rsidRoot w:val="00AF6ABF"/>
    <w:rsid w:val="001C4831"/>
    <w:rsid w:val="0032204D"/>
    <w:rsid w:val="009A7C97"/>
    <w:rsid w:val="00AF6ABF"/>
    <w:rsid w:val="00E773AE"/>
    <w:rsid w:val="5D255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jc w:val="center"/>
      <w:outlineLvl w:val="0"/>
    </w:pPr>
    <w:rPr>
      <w:b/>
      <w:bCs/>
      <w:kern w:val="44"/>
      <w:sz w:val="28"/>
      <w:szCs w:val="44"/>
    </w:rPr>
  </w:style>
  <w:style w:type="paragraph" w:styleId="3">
    <w:name w:val="heading 2"/>
    <w:basedOn w:val="1"/>
    <w:next w:val="1"/>
    <w:qFormat/>
    <w:uiPriority w:val="9"/>
    <w:pPr>
      <w:keepNext/>
      <w:keepLines/>
      <w:spacing w:line="440" w:lineRule="exact"/>
      <w:ind w:left="75" w:hanging="75" w:hangingChars="75"/>
      <w:jc w:val="left"/>
      <w:outlineLvl w:val="1"/>
    </w:pPr>
    <w:rPr>
      <w:rFonts w:ascii="Arial" w:hAnsi="Arial"/>
      <w:b/>
      <w:bCs/>
      <w:szCs w:val="32"/>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8">
    <w:name w:val="样式1标题2"/>
    <w:basedOn w:val="9"/>
    <w:link w:val="12"/>
    <w:qFormat/>
    <w:uiPriority w:val="0"/>
    <w:pPr>
      <w:numPr>
        <w:ilvl w:val="0"/>
        <w:numId w:val="1"/>
      </w:numPr>
      <w:tabs>
        <w:tab w:val="left" w:pos="360"/>
      </w:tabs>
      <w:adjustRightInd w:val="0"/>
      <w:snapToGrid w:val="0"/>
      <w:spacing w:line="440" w:lineRule="exact"/>
      <w:ind w:left="0" w:firstLine="0" w:firstLineChars="0"/>
    </w:pPr>
    <w:rPr>
      <w:rFonts w:cs="Times New Roman" w:asciiTheme="minorEastAsia" w:hAnsiTheme="minorEastAsia"/>
      <w:b/>
      <w:szCs w:val="21"/>
    </w:rPr>
  </w:style>
  <w:style w:type="paragraph" w:styleId="9">
    <w:name w:val="List Paragraph"/>
    <w:basedOn w:val="1"/>
    <w:link w:val="13"/>
    <w:qFormat/>
    <w:uiPriority w:val="34"/>
    <w:pPr>
      <w:ind w:firstLine="420" w:firstLineChars="200"/>
    </w:pPr>
  </w:style>
  <w:style w:type="character" w:customStyle="1" w:styleId="10">
    <w:name w:val="页眉 Char"/>
    <w:basedOn w:val="7"/>
    <w:link w:val="5"/>
    <w:qFormat/>
    <w:uiPriority w:val="99"/>
    <w:rPr>
      <w:sz w:val="18"/>
      <w:szCs w:val="18"/>
    </w:rPr>
  </w:style>
  <w:style w:type="character" w:customStyle="1" w:styleId="11">
    <w:name w:val="页脚 Char"/>
    <w:basedOn w:val="7"/>
    <w:link w:val="4"/>
    <w:uiPriority w:val="99"/>
    <w:rPr>
      <w:sz w:val="18"/>
      <w:szCs w:val="18"/>
    </w:rPr>
  </w:style>
  <w:style w:type="character" w:customStyle="1" w:styleId="12">
    <w:name w:val="样式1标题2 字符"/>
    <w:basedOn w:val="13"/>
    <w:link w:val="8"/>
    <w:qFormat/>
    <w:uiPriority w:val="0"/>
    <w:rPr>
      <w:rFonts w:cs="Times New Roman" w:asciiTheme="minorEastAsia" w:hAnsiTheme="minorEastAsia"/>
      <w:b/>
      <w:szCs w:val="21"/>
    </w:rPr>
  </w:style>
  <w:style w:type="character" w:customStyle="1" w:styleId="13">
    <w:name w:val="列出段落 Char"/>
    <w:basedOn w:val="7"/>
    <w:link w:val="9"/>
    <w:qFormat/>
    <w:uiPriority w:val="99"/>
  </w:style>
  <w:style w:type="paragraph" w:customStyle="1" w:styleId="14">
    <w:name w:val="列出段落1"/>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5244</Words>
  <Characters>5880</Characters>
  <Lines>114</Lines>
  <Paragraphs>118</Paragraphs>
  <TotalTime>0</TotalTime>
  <ScaleCrop>false</ScaleCrop>
  <LinksUpToDate>false</LinksUpToDate>
  <CharactersWithSpaces>5934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2022-07-14T09:33:00Z</dcterms:created>
  <dc:creator>NTKO</dc:creator>
  <cp:lastModifiedBy>Administrator</cp:lastModifiedBy>
  <dcterms:modified xsi:type="dcterms:W3CDTF">2022-08-22T09:47:06Z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575718168DBF47D5A6BC2424A5116CDA</vt:lpwstr>
  </property>
</Properties>
</file>