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D37" w:rsidRPr="00FA2D37" w:rsidRDefault="00FA2D37" w:rsidP="00FA2D37">
      <w:pPr>
        <w:keepNext/>
        <w:keepLines/>
        <w:spacing w:before="340" w:after="330" w:line="360" w:lineRule="auto"/>
        <w:jc w:val="center"/>
        <w:outlineLvl w:val="0"/>
        <w:rPr>
          <w:rFonts w:ascii="Times New Roman" w:eastAsia="宋体" w:hAnsi="Times New Roman" w:cs="Times New Roman"/>
          <w:b/>
          <w:bCs/>
          <w:kern w:val="44"/>
          <w:sz w:val="28"/>
          <w:szCs w:val="44"/>
        </w:rPr>
      </w:pPr>
      <w:bookmarkStart w:id="0" w:name="_Toc447188662"/>
      <w:bookmarkStart w:id="1" w:name="_Toc447265211"/>
      <w:bookmarkStart w:id="2" w:name="_Toc447265497"/>
      <w:bookmarkStart w:id="3" w:name="_Toc447265797"/>
      <w:bookmarkStart w:id="4" w:name="_Toc474521180"/>
      <w:bookmarkStart w:id="5" w:name="_Toc57278943"/>
      <w:bookmarkStart w:id="6" w:name="OLE_LINK3"/>
      <w:r w:rsidRPr="00FA2D37">
        <w:rPr>
          <w:rFonts w:ascii="Times New Roman" w:eastAsia="宋体" w:hAnsi="Times New Roman" w:cs="Times New Roman" w:hint="eastAsia"/>
          <w:b/>
          <w:bCs/>
          <w:kern w:val="44"/>
          <w:sz w:val="28"/>
          <w:szCs w:val="44"/>
        </w:rPr>
        <w:t>中国铁塔股份有限公司龙岩市分公司</w:t>
      </w:r>
      <w:r w:rsidRPr="00FA2D37">
        <w:rPr>
          <w:rFonts w:ascii="Times New Roman" w:eastAsia="宋体" w:hAnsi="Times New Roman" w:cs="Times New Roman" w:hint="eastAsia"/>
          <w:b/>
          <w:bCs/>
          <w:kern w:val="44"/>
          <w:sz w:val="28"/>
          <w:szCs w:val="44"/>
        </w:rPr>
        <w:t>2021</w:t>
      </w:r>
      <w:r w:rsidRPr="00FA2D37">
        <w:rPr>
          <w:rFonts w:ascii="Times New Roman" w:eastAsia="宋体" w:hAnsi="Times New Roman" w:cs="Times New Roman" w:hint="eastAsia"/>
          <w:b/>
          <w:bCs/>
          <w:kern w:val="44"/>
          <w:sz w:val="28"/>
          <w:szCs w:val="44"/>
        </w:rPr>
        <w:t>年光纤直放站（</w:t>
      </w:r>
      <w:r w:rsidRPr="00FA2D37">
        <w:rPr>
          <w:rFonts w:ascii="Times New Roman" w:eastAsia="宋体" w:hAnsi="Times New Roman" w:cs="Times New Roman" w:hint="eastAsia"/>
          <w:b/>
          <w:bCs/>
          <w:kern w:val="44"/>
          <w:sz w:val="28"/>
          <w:szCs w:val="44"/>
        </w:rPr>
        <w:t>1800M</w:t>
      </w:r>
      <w:r w:rsidRPr="00FA2D37">
        <w:rPr>
          <w:rFonts w:ascii="Times New Roman" w:eastAsia="宋体" w:hAnsi="Times New Roman" w:cs="Times New Roman" w:hint="eastAsia"/>
          <w:b/>
          <w:bCs/>
          <w:kern w:val="44"/>
          <w:sz w:val="28"/>
          <w:szCs w:val="44"/>
        </w:rPr>
        <w:t>）设备采购项目（第二次）</w:t>
      </w:r>
      <w:r w:rsidRPr="00FA2D37">
        <w:rPr>
          <w:rFonts w:ascii="Times New Roman" w:eastAsia="宋体" w:hAnsi="Times New Roman" w:cs="Times New Roman" w:hint="eastAsia"/>
          <w:b/>
          <w:bCs/>
          <w:kern w:val="44"/>
          <w:sz w:val="28"/>
          <w:szCs w:val="44"/>
        </w:rPr>
        <w:t>比选公告</w:t>
      </w:r>
      <w:bookmarkEnd w:id="0"/>
      <w:bookmarkEnd w:id="1"/>
      <w:bookmarkEnd w:id="2"/>
      <w:bookmarkEnd w:id="3"/>
      <w:bookmarkEnd w:id="4"/>
      <w:bookmarkEnd w:id="5"/>
    </w:p>
    <w:p w:rsidR="00FA2D37" w:rsidRPr="00FA2D37" w:rsidRDefault="00FA2D37" w:rsidP="00FA2D37">
      <w:pPr>
        <w:adjustRightInd w:val="0"/>
        <w:snapToGrid w:val="0"/>
        <w:spacing w:line="360" w:lineRule="auto"/>
        <w:ind w:firstLineChars="200" w:firstLine="420"/>
        <w:rPr>
          <w:rFonts w:asciiTheme="minorEastAsia" w:hAnsiTheme="minorEastAsia" w:cs="Times New Roman"/>
          <w:szCs w:val="21"/>
        </w:rPr>
      </w:pPr>
      <w:r w:rsidRPr="00FA2D37">
        <w:rPr>
          <w:rFonts w:asciiTheme="minorEastAsia" w:hAnsiTheme="minorEastAsia" w:cs="Times New Roman" w:hint="eastAsia"/>
          <w:szCs w:val="21"/>
          <w:u w:val="single"/>
        </w:rPr>
        <w:t>中国铁塔股份有限公司龙岩市分公司2021年光纤直放站（1800M）设备采购项目（第二次）</w:t>
      </w:r>
      <w:r w:rsidRPr="00FA2D37">
        <w:rPr>
          <w:rFonts w:asciiTheme="minorEastAsia" w:hAnsiTheme="minorEastAsia" w:cs="Times New Roman" w:hint="eastAsia"/>
          <w:szCs w:val="21"/>
        </w:rPr>
        <w:t>已具备采购条件，现公开邀请有意向的单位参加比选采购活动。</w:t>
      </w:r>
    </w:p>
    <w:p w:rsidR="00FA2D37" w:rsidRPr="00FA2D37" w:rsidRDefault="00FA2D37" w:rsidP="00FA2D37">
      <w:pPr>
        <w:keepNext/>
        <w:keepLines/>
        <w:spacing w:line="360" w:lineRule="auto"/>
        <w:ind w:left="158" w:hangingChars="75" w:hanging="158"/>
        <w:jc w:val="left"/>
        <w:outlineLvl w:val="1"/>
        <w:rPr>
          <w:rFonts w:ascii="Arial" w:eastAsia="宋体" w:hAnsi="Arial" w:cs="Times New Roman"/>
          <w:b/>
          <w:bCs/>
          <w:szCs w:val="32"/>
        </w:rPr>
      </w:pPr>
      <w:bookmarkStart w:id="7" w:name="_Toc57278944"/>
      <w:r w:rsidRPr="00FA2D37">
        <w:rPr>
          <w:rFonts w:ascii="Arial" w:eastAsia="宋体" w:hAnsi="Arial" w:cs="Times New Roman" w:hint="eastAsia"/>
          <w:b/>
          <w:bCs/>
          <w:szCs w:val="32"/>
        </w:rPr>
        <w:t>1.</w:t>
      </w:r>
      <w:r w:rsidRPr="00FA2D37">
        <w:rPr>
          <w:rFonts w:ascii="Arial" w:eastAsia="宋体" w:hAnsi="Arial" w:cs="Times New Roman" w:hint="eastAsia"/>
          <w:b/>
          <w:bCs/>
          <w:szCs w:val="32"/>
        </w:rPr>
        <w:t>采购项目简介</w:t>
      </w:r>
      <w:bookmarkEnd w:id="7"/>
    </w:p>
    <w:p w:rsidR="00FA2D37" w:rsidRPr="00FA2D37" w:rsidRDefault="00FA2D37" w:rsidP="00FA2D37">
      <w:pPr>
        <w:numPr>
          <w:ilvl w:val="1"/>
          <w:numId w:val="1"/>
        </w:numPr>
        <w:adjustRightInd w:val="0"/>
        <w:snapToGrid w:val="0"/>
        <w:spacing w:line="360" w:lineRule="auto"/>
        <w:rPr>
          <w:rFonts w:asciiTheme="minorEastAsia" w:hAnsiTheme="minorEastAsia" w:cs="Times New Roman"/>
          <w:szCs w:val="21"/>
        </w:rPr>
      </w:pPr>
      <w:r w:rsidRPr="00FA2D37">
        <w:rPr>
          <w:rFonts w:asciiTheme="minorEastAsia" w:hAnsiTheme="minorEastAsia" w:cs="Times New Roman" w:hint="eastAsia"/>
          <w:szCs w:val="21"/>
        </w:rPr>
        <w:t>采购项目名称及项目编号：</w:t>
      </w:r>
      <w:r w:rsidRPr="00FA2D37">
        <w:rPr>
          <w:rFonts w:asciiTheme="minorEastAsia" w:hAnsiTheme="minorEastAsia" w:cs="Times New Roman" w:hint="eastAsia"/>
          <w:szCs w:val="21"/>
          <w:u w:val="single"/>
        </w:rPr>
        <w:t>中国铁塔股份有限公司龙岩市分公司2021年光纤直放站（1800M）设备采购项目（第二次）；项目编号：FJZT-2021-10286</w:t>
      </w:r>
    </w:p>
    <w:p w:rsidR="00FA2D37" w:rsidRPr="00FA2D37" w:rsidRDefault="00FA2D37" w:rsidP="00FA2D37">
      <w:pPr>
        <w:numPr>
          <w:ilvl w:val="1"/>
          <w:numId w:val="1"/>
        </w:numPr>
        <w:adjustRightInd w:val="0"/>
        <w:snapToGrid w:val="0"/>
        <w:spacing w:line="360" w:lineRule="auto"/>
        <w:rPr>
          <w:rFonts w:asciiTheme="minorEastAsia" w:hAnsiTheme="minorEastAsia" w:cs="Times New Roman"/>
          <w:szCs w:val="21"/>
        </w:rPr>
      </w:pPr>
      <w:r w:rsidRPr="00FA2D37">
        <w:rPr>
          <w:rFonts w:asciiTheme="minorEastAsia" w:hAnsiTheme="minorEastAsia" w:cs="Times New Roman" w:hint="eastAsia"/>
          <w:szCs w:val="21"/>
        </w:rPr>
        <w:t>采购人：</w:t>
      </w:r>
      <w:r w:rsidRPr="00FA2D37">
        <w:rPr>
          <w:rFonts w:asciiTheme="minorEastAsia" w:hAnsiTheme="minorEastAsia" w:cs="Times New Roman" w:hint="eastAsia"/>
          <w:szCs w:val="21"/>
          <w:u w:val="single"/>
        </w:rPr>
        <w:t>中国铁塔股份有限公司龙岩市分公司</w:t>
      </w:r>
    </w:p>
    <w:p w:rsidR="00FA2D37" w:rsidRPr="00FA2D37" w:rsidRDefault="00FA2D37" w:rsidP="00FA2D37">
      <w:pPr>
        <w:numPr>
          <w:ilvl w:val="1"/>
          <w:numId w:val="1"/>
        </w:numPr>
        <w:adjustRightInd w:val="0"/>
        <w:snapToGrid w:val="0"/>
        <w:spacing w:line="360" w:lineRule="auto"/>
        <w:ind w:leftChars="200" w:left="987"/>
        <w:rPr>
          <w:rFonts w:asciiTheme="minorEastAsia" w:hAnsiTheme="minorEastAsia" w:cs="Times New Roman"/>
          <w:szCs w:val="21"/>
        </w:rPr>
      </w:pPr>
      <w:r w:rsidRPr="00FA2D37">
        <w:rPr>
          <w:rFonts w:asciiTheme="minorEastAsia" w:hAnsiTheme="minorEastAsia" w:cs="Times New Roman" w:hint="eastAsia"/>
          <w:szCs w:val="21"/>
        </w:rPr>
        <w:t>采购代理机构：</w:t>
      </w:r>
      <w:r w:rsidRPr="00FA2D37">
        <w:rPr>
          <w:rFonts w:asciiTheme="minorEastAsia" w:hAnsiTheme="minorEastAsia" w:cs="Times New Roman" w:hint="eastAsia"/>
          <w:szCs w:val="21"/>
          <w:u w:val="single"/>
        </w:rPr>
        <w:t>福建省中通通信物流有限公司</w:t>
      </w:r>
    </w:p>
    <w:p w:rsidR="00FA2D37" w:rsidRPr="00FA2D37" w:rsidRDefault="00FA2D37" w:rsidP="00FA2D37">
      <w:pPr>
        <w:numPr>
          <w:ilvl w:val="1"/>
          <w:numId w:val="1"/>
        </w:numPr>
        <w:adjustRightInd w:val="0"/>
        <w:snapToGrid w:val="0"/>
        <w:spacing w:line="360" w:lineRule="auto"/>
        <w:rPr>
          <w:rFonts w:asciiTheme="minorEastAsia" w:hAnsiTheme="minorEastAsia" w:cs="Times New Roman"/>
          <w:szCs w:val="21"/>
        </w:rPr>
      </w:pPr>
      <w:r w:rsidRPr="00FA2D37">
        <w:rPr>
          <w:rFonts w:asciiTheme="minorEastAsia" w:hAnsiTheme="minorEastAsia" w:cs="Times New Roman" w:hint="eastAsia"/>
          <w:szCs w:val="21"/>
        </w:rPr>
        <w:t>采购项目资金落实情况：</w:t>
      </w:r>
      <w:r w:rsidRPr="00FA2D37">
        <w:rPr>
          <w:rFonts w:asciiTheme="minorEastAsia" w:hAnsiTheme="minorEastAsia" w:cs="Times New Roman" w:hint="eastAsia"/>
          <w:szCs w:val="21"/>
          <w:u w:val="single"/>
        </w:rPr>
        <w:t>由采购人自筹，并已落实</w:t>
      </w:r>
    </w:p>
    <w:p w:rsidR="00FA2D37" w:rsidRPr="00FA2D37" w:rsidRDefault="00FA2D37" w:rsidP="00FA2D37">
      <w:pPr>
        <w:numPr>
          <w:ilvl w:val="1"/>
          <w:numId w:val="1"/>
        </w:numPr>
        <w:adjustRightInd w:val="0"/>
        <w:snapToGrid w:val="0"/>
        <w:spacing w:line="360" w:lineRule="auto"/>
        <w:rPr>
          <w:rFonts w:asciiTheme="minorEastAsia" w:hAnsiTheme="minorEastAsia" w:cs="Times New Roman"/>
          <w:szCs w:val="21"/>
        </w:rPr>
      </w:pPr>
      <w:r w:rsidRPr="00FA2D37">
        <w:rPr>
          <w:rFonts w:asciiTheme="minorEastAsia" w:hAnsiTheme="minorEastAsia" w:cs="Times New Roman" w:hint="eastAsia"/>
          <w:szCs w:val="21"/>
        </w:rPr>
        <w:t>采购项目概况：</w:t>
      </w:r>
      <w:bookmarkStart w:id="8" w:name="OLE_LINK1"/>
      <w:bookmarkStart w:id="9" w:name="OLE_LINK2"/>
      <w:r w:rsidRPr="00FA2D37">
        <w:rPr>
          <w:rFonts w:asciiTheme="minorEastAsia" w:hAnsiTheme="minorEastAsia" w:cs="Times New Roman" w:hint="eastAsia"/>
          <w:szCs w:val="21"/>
          <w:u w:val="single"/>
        </w:rPr>
        <w:t>本项目为中国铁塔股份有限公司龙岩市分公司2021年光纤直放站（1800M）设备采购项目（第二次），预估金额为46.61万元（含税）</w:t>
      </w:r>
      <w:bookmarkEnd w:id="8"/>
      <w:bookmarkEnd w:id="9"/>
    </w:p>
    <w:p w:rsidR="00FA2D37" w:rsidRPr="00FA2D37" w:rsidRDefault="00FA2D37" w:rsidP="00FA2D37">
      <w:pPr>
        <w:numPr>
          <w:ilvl w:val="1"/>
          <w:numId w:val="1"/>
        </w:numPr>
        <w:adjustRightInd w:val="0"/>
        <w:snapToGrid w:val="0"/>
        <w:spacing w:line="360" w:lineRule="auto"/>
        <w:ind w:leftChars="200" w:left="987"/>
        <w:rPr>
          <w:rFonts w:asciiTheme="minorEastAsia" w:hAnsiTheme="minorEastAsia" w:cs="Times New Roman"/>
          <w:szCs w:val="21"/>
        </w:rPr>
      </w:pPr>
      <w:r w:rsidRPr="00FA2D37">
        <w:rPr>
          <w:rFonts w:asciiTheme="minorEastAsia" w:hAnsiTheme="minorEastAsia" w:cs="Times New Roman" w:hint="eastAsia"/>
          <w:szCs w:val="21"/>
        </w:rPr>
        <w:t xml:space="preserve">标段划分： </w:t>
      </w:r>
      <w:r w:rsidRPr="00FA2D37">
        <w:rPr>
          <w:rFonts w:asciiTheme="minorEastAsia" w:hAnsiTheme="minorEastAsia" w:cs="Times New Roman"/>
          <w:szCs w:val="21"/>
        </w:rPr>
        <w:t xml:space="preserve"> </w:t>
      </w:r>
    </w:p>
    <w:p w:rsidR="00FA2D37" w:rsidRPr="00FA2D37" w:rsidRDefault="00FA2D37" w:rsidP="00FA2D37">
      <w:pPr>
        <w:adjustRightInd w:val="0"/>
        <w:snapToGrid w:val="0"/>
        <w:spacing w:line="360" w:lineRule="auto"/>
        <w:ind w:left="420"/>
        <w:rPr>
          <w:rFonts w:asciiTheme="minorEastAsia" w:hAnsiTheme="minorEastAsia" w:cs="Times New Roman"/>
          <w:szCs w:val="21"/>
        </w:rPr>
      </w:pPr>
      <w:r w:rsidRPr="00FA2D37">
        <w:rPr>
          <w:rFonts w:asciiTheme="minorEastAsia" w:hAnsiTheme="minorEastAsia" w:cs="Times New Roman"/>
          <w:szCs w:val="21"/>
        </w:rPr>
        <w:t xml:space="preserve">    </w:t>
      </w:r>
      <w:r w:rsidRPr="00FA2D37">
        <w:rPr>
          <w:rFonts w:ascii="宋体" w:eastAsia="宋体" w:hAnsi="宋体" w:cs="Times New Roman" w:hint="eastAsia"/>
          <w:szCs w:val="24"/>
        </w:rPr>
        <w:sym w:font="Wingdings 2" w:char="F0A2"/>
      </w:r>
      <w:r w:rsidRPr="00FA2D37">
        <w:rPr>
          <w:rFonts w:asciiTheme="minorEastAsia" w:hAnsiTheme="minorEastAsia" w:cs="Times New Roman" w:hint="eastAsia"/>
          <w:szCs w:val="21"/>
        </w:rPr>
        <w:t>不划分</w:t>
      </w:r>
    </w:p>
    <w:p w:rsidR="00FA2D37" w:rsidRPr="00FA2D37" w:rsidRDefault="00FA2D37" w:rsidP="00FA2D37">
      <w:pPr>
        <w:adjustRightInd w:val="0"/>
        <w:snapToGrid w:val="0"/>
        <w:spacing w:line="360" w:lineRule="auto"/>
        <w:ind w:left="420" w:firstLineChars="200" w:firstLine="420"/>
        <w:rPr>
          <w:rFonts w:asciiTheme="minorEastAsia" w:hAnsiTheme="minorEastAsia" w:cs="Times New Roman"/>
          <w:szCs w:val="21"/>
        </w:rPr>
      </w:pPr>
      <w:r w:rsidRPr="00FA2D37">
        <w:rPr>
          <w:rFonts w:asciiTheme="minorEastAsia" w:hAnsiTheme="minorEastAsia" w:cs="Times New Roman" w:hint="eastAsia"/>
          <w:szCs w:val="21"/>
        </w:rPr>
        <w:t>□划分： 标段</w:t>
      </w:r>
      <w:proofErr w:type="gramStart"/>
      <w:r w:rsidRPr="00FA2D37">
        <w:rPr>
          <w:rFonts w:asciiTheme="minorEastAsia" w:hAnsiTheme="minorEastAsia" w:cs="Times New Roman" w:hint="eastAsia"/>
          <w:szCs w:val="21"/>
        </w:rPr>
        <w:t>一</w:t>
      </w:r>
      <w:proofErr w:type="gramEnd"/>
      <w:r w:rsidRPr="00FA2D37">
        <w:rPr>
          <w:rFonts w:asciiTheme="minorEastAsia" w:hAnsiTheme="minorEastAsia" w:cs="Times New Roman" w:hint="eastAsia"/>
          <w:szCs w:val="21"/>
        </w:rPr>
        <w:t>：</w:t>
      </w:r>
      <w:r w:rsidRPr="00FA2D37">
        <w:rPr>
          <w:rFonts w:asciiTheme="minorEastAsia" w:hAnsiTheme="minorEastAsia" w:cs="Times New Roman"/>
          <w:szCs w:val="21"/>
          <w:u w:val="single"/>
        </w:rPr>
        <w:t xml:space="preserve">              </w:t>
      </w:r>
      <w:r w:rsidRPr="00FA2D37">
        <w:rPr>
          <w:rFonts w:asciiTheme="minorEastAsia" w:hAnsiTheme="minorEastAsia" w:cs="Times New Roman"/>
          <w:szCs w:val="21"/>
        </w:rPr>
        <w:t xml:space="preserve"> </w:t>
      </w:r>
      <w:r w:rsidRPr="00FA2D37">
        <w:rPr>
          <w:rFonts w:asciiTheme="minorEastAsia" w:hAnsiTheme="minorEastAsia" w:cs="Times New Roman" w:hint="eastAsia"/>
          <w:szCs w:val="21"/>
        </w:rPr>
        <w:t>；标段二：</w:t>
      </w:r>
      <w:r w:rsidRPr="00FA2D37">
        <w:rPr>
          <w:rFonts w:asciiTheme="minorEastAsia" w:hAnsiTheme="minorEastAsia" w:cs="Times New Roman"/>
          <w:szCs w:val="21"/>
          <w:u w:val="single"/>
        </w:rPr>
        <w:t xml:space="preserve">              </w:t>
      </w:r>
      <w:r w:rsidRPr="00FA2D37">
        <w:rPr>
          <w:rFonts w:asciiTheme="minorEastAsia" w:hAnsiTheme="minorEastAsia" w:cs="Times New Roman"/>
          <w:szCs w:val="21"/>
        </w:rPr>
        <w:t xml:space="preserve"> …</w:t>
      </w:r>
    </w:p>
    <w:p w:rsidR="00FA2D37" w:rsidRPr="00FA2D37" w:rsidRDefault="00FA2D37" w:rsidP="00FA2D37">
      <w:pPr>
        <w:numPr>
          <w:ilvl w:val="1"/>
          <w:numId w:val="1"/>
        </w:numPr>
        <w:adjustRightInd w:val="0"/>
        <w:snapToGrid w:val="0"/>
        <w:spacing w:line="360" w:lineRule="auto"/>
        <w:ind w:leftChars="200" w:left="987"/>
        <w:rPr>
          <w:rFonts w:asciiTheme="minorEastAsia" w:hAnsiTheme="minorEastAsia" w:cs="Times New Roman"/>
          <w:szCs w:val="21"/>
        </w:rPr>
      </w:pPr>
      <w:r w:rsidRPr="00FA2D37">
        <w:rPr>
          <w:rFonts w:asciiTheme="minorEastAsia" w:hAnsiTheme="minorEastAsia" w:cs="Times New Roman" w:hint="eastAsia"/>
          <w:szCs w:val="21"/>
        </w:rPr>
        <w:t>中选单位数量及中选份额：</w:t>
      </w:r>
      <w:r w:rsidRPr="00FA2D37">
        <w:rPr>
          <w:rFonts w:asciiTheme="minorEastAsia" w:hAnsiTheme="minorEastAsia" w:cs="Times New Roman"/>
          <w:szCs w:val="21"/>
          <w:u w:val="single"/>
        </w:rPr>
        <w:t xml:space="preserve"> </w:t>
      </w:r>
    </w:p>
    <w:p w:rsidR="00FA2D37" w:rsidRPr="00FA2D37" w:rsidRDefault="00FA2D37" w:rsidP="00FA2D37">
      <w:pPr>
        <w:adjustRightInd w:val="0"/>
        <w:snapToGrid w:val="0"/>
        <w:spacing w:line="360" w:lineRule="auto"/>
        <w:ind w:left="420"/>
        <w:rPr>
          <w:rFonts w:asciiTheme="minorEastAsia" w:hAnsiTheme="minorEastAsia" w:cs="Times New Roman"/>
          <w:szCs w:val="21"/>
        </w:rPr>
      </w:pPr>
      <w:r w:rsidRPr="00FA2D37">
        <w:rPr>
          <w:rFonts w:asciiTheme="minorEastAsia" w:hAnsiTheme="minorEastAsia" w:cs="Times New Roman" w:hint="eastAsia"/>
          <w:szCs w:val="21"/>
        </w:rPr>
        <w:t xml:space="preserve"> </w:t>
      </w:r>
      <w:r w:rsidRPr="00FA2D37">
        <w:rPr>
          <w:rFonts w:asciiTheme="minorEastAsia" w:hAnsiTheme="minorEastAsia" w:cs="Times New Roman"/>
          <w:szCs w:val="21"/>
        </w:rPr>
        <w:t xml:space="preserve">   </w:t>
      </w:r>
      <w:r w:rsidRPr="00FA2D37">
        <w:rPr>
          <w:rFonts w:ascii="宋体" w:eastAsia="宋体" w:hAnsi="宋体" w:cs="Times New Roman" w:hint="eastAsia"/>
          <w:szCs w:val="24"/>
        </w:rPr>
        <w:sym w:font="Wingdings 2" w:char="F0A2"/>
      </w:r>
      <w:r w:rsidRPr="00FA2D37">
        <w:rPr>
          <w:rFonts w:asciiTheme="minorEastAsia" w:hAnsiTheme="minorEastAsia" w:cs="Times New Roman" w:hint="eastAsia"/>
          <w:szCs w:val="21"/>
        </w:rPr>
        <w:t>一家，份额：100%</w:t>
      </w:r>
    </w:p>
    <w:p w:rsidR="00FA2D37" w:rsidRPr="00FA2D37" w:rsidRDefault="00FA2D37" w:rsidP="00FA2D37">
      <w:pPr>
        <w:adjustRightInd w:val="0"/>
        <w:snapToGrid w:val="0"/>
        <w:spacing w:line="360" w:lineRule="auto"/>
        <w:ind w:left="420" w:firstLineChars="200" w:firstLine="420"/>
        <w:rPr>
          <w:rFonts w:asciiTheme="minorEastAsia" w:hAnsiTheme="minorEastAsia" w:cs="Times New Roman"/>
          <w:szCs w:val="21"/>
        </w:rPr>
      </w:pPr>
      <w:r w:rsidRPr="00FA2D37">
        <w:rPr>
          <w:rFonts w:asciiTheme="minorEastAsia" w:hAnsiTheme="minorEastAsia" w:cs="Times New Roman" w:hint="eastAsia"/>
          <w:szCs w:val="21"/>
        </w:rPr>
        <w:t>□</w:t>
      </w:r>
      <w:r w:rsidRPr="00FA2D37">
        <w:rPr>
          <w:rFonts w:asciiTheme="minorEastAsia" w:hAnsiTheme="minorEastAsia" w:cs="Times New Roman" w:hint="eastAsia"/>
          <w:szCs w:val="21"/>
          <w:u w:val="single"/>
        </w:rPr>
        <w:t xml:space="preserve"> </w:t>
      </w:r>
      <w:r w:rsidRPr="00FA2D37">
        <w:rPr>
          <w:rFonts w:asciiTheme="minorEastAsia" w:hAnsiTheme="minorEastAsia" w:cs="Times New Roman"/>
          <w:szCs w:val="21"/>
          <w:u w:val="single"/>
        </w:rPr>
        <w:t xml:space="preserve">    </w:t>
      </w:r>
      <w:r w:rsidRPr="00FA2D37">
        <w:rPr>
          <w:rFonts w:asciiTheme="minorEastAsia" w:hAnsiTheme="minorEastAsia" w:cs="Times New Roman" w:hint="eastAsia"/>
          <w:szCs w:val="21"/>
        </w:rPr>
        <w:t>家，中选份额：第一名：</w:t>
      </w:r>
      <w:r w:rsidRPr="00FA2D37">
        <w:rPr>
          <w:rFonts w:asciiTheme="minorEastAsia" w:hAnsiTheme="minorEastAsia" w:cs="Times New Roman" w:hint="eastAsia"/>
          <w:szCs w:val="21"/>
          <w:u w:val="single"/>
        </w:rPr>
        <w:t xml:space="preserve"> </w:t>
      </w:r>
      <w:r w:rsidRPr="00FA2D37">
        <w:rPr>
          <w:rFonts w:asciiTheme="minorEastAsia" w:hAnsiTheme="minorEastAsia" w:cs="Times New Roman"/>
          <w:szCs w:val="21"/>
          <w:u w:val="single"/>
        </w:rPr>
        <w:t xml:space="preserve">  </w:t>
      </w:r>
      <w:r w:rsidRPr="00FA2D37">
        <w:rPr>
          <w:rFonts w:asciiTheme="minorEastAsia" w:hAnsiTheme="minorEastAsia" w:cs="Times New Roman"/>
          <w:szCs w:val="21"/>
        </w:rPr>
        <w:t xml:space="preserve"> </w:t>
      </w:r>
      <w:r w:rsidRPr="00FA2D37">
        <w:rPr>
          <w:rFonts w:asciiTheme="minorEastAsia" w:hAnsiTheme="minorEastAsia" w:cs="Times New Roman" w:hint="eastAsia"/>
          <w:szCs w:val="21"/>
        </w:rPr>
        <w:t>；第二名：</w:t>
      </w:r>
      <w:r w:rsidRPr="00FA2D37">
        <w:rPr>
          <w:rFonts w:asciiTheme="minorEastAsia" w:hAnsiTheme="minorEastAsia" w:cs="Times New Roman" w:hint="eastAsia"/>
          <w:szCs w:val="21"/>
          <w:u w:val="single"/>
        </w:rPr>
        <w:t xml:space="preserve"> </w:t>
      </w:r>
      <w:r w:rsidRPr="00FA2D37">
        <w:rPr>
          <w:rFonts w:asciiTheme="minorEastAsia" w:hAnsiTheme="minorEastAsia" w:cs="Times New Roman"/>
          <w:szCs w:val="21"/>
          <w:u w:val="single"/>
        </w:rPr>
        <w:t xml:space="preserve">  </w:t>
      </w:r>
      <w:r w:rsidRPr="00FA2D37">
        <w:rPr>
          <w:rFonts w:asciiTheme="minorEastAsia" w:hAnsiTheme="minorEastAsia" w:cs="Times New Roman"/>
          <w:szCs w:val="21"/>
        </w:rPr>
        <w:t xml:space="preserve"> …</w:t>
      </w:r>
    </w:p>
    <w:p w:rsidR="00FA2D37" w:rsidRPr="00FA2D37" w:rsidRDefault="00FA2D37" w:rsidP="00FA2D37">
      <w:pPr>
        <w:adjustRightInd w:val="0"/>
        <w:snapToGrid w:val="0"/>
        <w:spacing w:line="360" w:lineRule="auto"/>
        <w:ind w:left="425"/>
        <w:rPr>
          <w:rFonts w:asciiTheme="minorEastAsia" w:hAnsiTheme="minorEastAsia" w:cs="Times New Roman"/>
          <w:szCs w:val="21"/>
        </w:rPr>
      </w:pPr>
      <w:r w:rsidRPr="00FA2D37">
        <w:rPr>
          <w:rFonts w:asciiTheme="minorEastAsia" w:hAnsiTheme="minorEastAsia" w:cs="Times New Roman" w:hint="eastAsia"/>
          <w:szCs w:val="21"/>
        </w:rPr>
        <w:t>1</w:t>
      </w:r>
      <w:r w:rsidRPr="00FA2D37">
        <w:rPr>
          <w:rFonts w:asciiTheme="minorEastAsia" w:hAnsiTheme="minorEastAsia" w:cs="Times New Roman"/>
          <w:szCs w:val="21"/>
        </w:rPr>
        <w:t>.8</w:t>
      </w:r>
      <w:r w:rsidRPr="00FA2D37">
        <w:rPr>
          <w:rFonts w:asciiTheme="minorEastAsia" w:hAnsiTheme="minorEastAsia" w:cs="Times New Roman" w:hint="eastAsia"/>
          <w:szCs w:val="21"/>
        </w:rPr>
        <w:t>本项目最高限价</w:t>
      </w:r>
    </w:p>
    <w:p w:rsidR="00FA2D37" w:rsidRPr="00FA2D37" w:rsidRDefault="00FA2D37" w:rsidP="00FA2D37">
      <w:pPr>
        <w:adjustRightInd w:val="0"/>
        <w:snapToGrid w:val="0"/>
        <w:spacing w:line="360" w:lineRule="auto"/>
        <w:ind w:left="425"/>
        <w:rPr>
          <w:rFonts w:asciiTheme="minorEastAsia" w:hAnsiTheme="minorEastAsia" w:cs="Times New Roman"/>
          <w:szCs w:val="21"/>
        </w:rPr>
      </w:pPr>
      <w:r w:rsidRPr="00FA2D37">
        <w:rPr>
          <w:rFonts w:asciiTheme="minorEastAsia" w:hAnsiTheme="minorEastAsia" w:cs="Times New Roman" w:hint="eastAsia"/>
          <w:szCs w:val="21"/>
        </w:rPr>
        <w:t>□不设置最高限价</w:t>
      </w:r>
    </w:p>
    <w:p w:rsidR="00FA2D37" w:rsidRPr="00FA2D37" w:rsidRDefault="00FA2D37" w:rsidP="00FA2D37">
      <w:pPr>
        <w:adjustRightInd w:val="0"/>
        <w:snapToGrid w:val="0"/>
        <w:spacing w:line="360" w:lineRule="auto"/>
        <w:ind w:left="425"/>
        <w:rPr>
          <w:rFonts w:asciiTheme="minorEastAsia" w:hAnsiTheme="minorEastAsia" w:cs="Times New Roman"/>
          <w:szCs w:val="21"/>
        </w:rPr>
      </w:pPr>
      <w:r w:rsidRPr="00FA2D37">
        <w:rPr>
          <w:rFonts w:ascii="宋体" w:eastAsia="宋体" w:hAnsi="宋体" w:cs="Times New Roman" w:hint="eastAsia"/>
          <w:szCs w:val="24"/>
        </w:rPr>
        <w:sym w:font="Wingdings 2" w:char="F0A2"/>
      </w:r>
      <w:r w:rsidRPr="00FA2D37">
        <w:rPr>
          <w:rFonts w:asciiTheme="minorEastAsia" w:hAnsiTheme="minorEastAsia" w:cs="Times New Roman" w:hint="eastAsia"/>
          <w:szCs w:val="21"/>
        </w:rPr>
        <w:t>设置最高限价：</w:t>
      </w:r>
      <w:r w:rsidRPr="00FA2D37">
        <w:rPr>
          <w:rFonts w:asciiTheme="minorEastAsia" w:hAnsiTheme="minorEastAsia" w:cs="Times New Roman" w:hint="eastAsia"/>
          <w:szCs w:val="21"/>
          <w:u w:val="single"/>
        </w:rPr>
        <w:t>最高总价限价为46.61万元（含税）。</w:t>
      </w:r>
      <w:r w:rsidRPr="00FA2D37">
        <w:rPr>
          <w:rFonts w:asciiTheme="minorEastAsia" w:hAnsiTheme="minorEastAsia" w:cs="Times New Roman" w:hint="eastAsia"/>
          <w:szCs w:val="21"/>
        </w:rPr>
        <w:t>参选人报价高于最高限价的，其响应被否决。</w:t>
      </w:r>
      <w:bookmarkStart w:id="10" w:name="_Hlk55809206"/>
    </w:p>
    <w:p w:rsidR="00FA2D37" w:rsidRPr="00FA2D37" w:rsidRDefault="00FA2D37" w:rsidP="00FA2D37">
      <w:pPr>
        <w:keepNext/>
        <w:keepLines/>
        <w:spacing w:line="360" w:lineRule="auto"/>
        <w:ind w:left="158" w:hangingChars="75" w:hanging="158"/>
        <w:jc w:val="left"/>
        <w:outlineLvl w:val="1"/>
        <w:rPr>
          <w:rFonts w:ascii="Arial" w:eastAsia="宋体" w:hAnsi="Arial" w:cs="Times New Roman"/>
          <w:b/>
          <w:bCs/>
          <w:szCs w:val="32"/>
        </w:rPr>
      </w:pPr>
      <w:bookmarkStart w:id="11" w:name="_Toc57278946"/>
      <w:bookmarkEnd w:id="10"/>
      <w:r w:rsidRPr="00FA2D37">
        <w:rPr>
          <w:rFonts w:ascii="Arial" w:eastAsia="宋体" w:hAnsi="Arial" w:cs="Times New Roman" w:hint="eastAsia"/>
          <w:b/>
          <w:bCs/>
          <w:szCs w:val="32"/>
        </w:rPr>
        <w:t>2</w:t>
      </w:r>
      <w:r w:rsidRPr="00FA2D37">
        <w:rPr>
          <w:rFonts w:ascii="Arial" w:eastAsia="宋体" w:hAnsi="Arial" w:cs="Times New Roman"/>
          <w:b/>
          <w:bCs/>
          <w:szCs w:val="32"/>
        </w:rPr>
        <w:t>.</w:t>
      </w:r>
      <w:r w:rsidRPr="00FA2D37">
        <w:rPr>
          <w:rFonts w:ascii="Arial" w:eastAsia="宋体" w:hAnsi="Arial" w:cs="Times New Roman" w:hint="eastAsia"/>
          <w:b/>
          <w:bCs/>
          <w:szCs w:val="32"/>
        </w:rPr>
        <w:t>采购范围及相关要求</w:t>
      </w:r>
      <w:bookmarkEnd w:id="11"/>
    </w:p>
    <w:p w:rsidR="00FA2D37" w:rsidRPr="00FA2D37" w:rsidRDefault="00FA2D37" w:rsidP="00FA2D37">
      <w:pPr>
        <w:spacing w:line="360" w:lineRule="auto"/>
        <w:ind w:firstLineChars="200" w:firstLine="420"/>
        <w:rPr>
          <w:rFonts w:asciiTheme="minorEastAsia" w:hAnsiTheme="minorEastAsia" w:cstheme="minorEastAsia"/>
          <w:szCs w:val="21"/>
          <w:u w:val="single"/>
        </w:rPr>
      </w:pPr>
      <w:r w:rsidRPr="00FA2D37">
        <w:rPr>
          <w:rFonts w:asciiTheme="minorEastAsia" w:hAnsiTheme="minorEastAsia" w:cstheme="minorEastAsia" w:hint="eastAsia"/>
          <w:szCs w:val="21"/>
        </w:rPr>
        <w:t>2</w:t>
      </w:r>
      <w:r w:rsidRPr="00FA2D37">
        <w:rPr>
          <w:rFonts w:asciiTheme="minorEastAsia" w:hAnsiTheme="minorEastAsia" w:cstheme="minorEastAsia"/>
          <w:szCs w:val="21"/>
        </w:rPr>
        <w:t>.1</w:t>
      </w:r>
      <w:r w:rsidRPr="00FA2D37">
        <w:rPr>
          <w:rFonts w:asciiTheme="minorEastAsia" w:hAnsiTheme="minorEastAsia" w:cstheme="minorEastAsia" w:hint="eastAsia"/>
          <w:szCs w:val="21"/>
        </w:rPr>
        <w:t>采购范围：</w:t>
      </w:r>
    </w:p>
    <w:tbl>
      <w:tblPr>
        <w:tblW w:w="3855" w:type="pct"/>
        <w:jc w:val="center"/>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74"/>
        <w:gridCol w:w="1185"/>
        <w:gridCol w:w="2377"/>
      </w:tblGrid>
      <w:tr w:rsidR="00FA2D37" w:rsidRPr="00FA2D37" w:rsidTr="006E619D">
        <w:trPr>
          <w:trHeight w:val="454"/>
          <w:jc w:val="center"/>
        </w:trPr>
        <w:tc>
          <w:tcPr>
            <w:tcW w:w="863" w:type="pct"/>
            <w:shd w:val="clear" w:color="auto" w:fill="auto"/>
            <w:vAlign w:val="center"/>
            <w:hideMark/>
          </w:tcPr>
          <w:p w:rsidR="00FA2D37" w:rsidRPr="00FA2D37" w:rsidRDefault="00FA2D37" w:rsidP="00FA2D37">
            <w:pPr>
              <w:widowControl/>
              <w:jc w:val="center"/>
              <w:rPr>
                <w:rFonts w:ascii="宋体" w:eastAsia="宋体" w:hAnsi="宋体" w:cs="宋体"/>
                <w:b/>
                <w:bCs/>
                <w:kern w:val="0"/>
                <w:szCs w:val="21"/>
              </w:rPr>
            </w:pPr>
            <w:r w:rsidRPr="00FA2D37">
              <w:rPr>
                <w:rFonts w:ascii="宋体" w:eastAsia="宋体" w:hAnsi="宋体" w:cs="宋体" w:hint="eastAsia"/>
                <w:b/>
                <w:bCs/>
                <w:kern w:val="0"/>
                <w:szCs w:val="21"/>
              </w:rPr>
              <w:t>序号</w:t>
            </w:r>
          </w:p>
        </w:tc>
        <w:tc>
          <w:tcPr>
            <w:tcW w:w="1426" w:type="pct"/>
            <w:shd w:val="clear" w:color="auto" w:fill="auto"/>
            <w:vAlign w:val="center"/>
            <w:hideMark/>
          </w:tcPr>
          <w:p w:rsidR="00FA2D37" w:rsidRPr="00FA2D37" w:rsidRDefault="00FA2D37" w:rsidP="00FA2D37">
            <w:pPr>
              <w:widowControl/>
              <w:jc w:val="center"/>
              <w:rPr>
                <w:rFonts w:ascii="宋体" w:eastAsia="宋体" w:hAnsi="宋体" w:cs="宋体"/>
                <w:b/>
                <w:bCs/>
                <w:kern w:val="0"/>
                <w:szCs w:val="21"/>
              </w:rPr>
            </w:pPr>
            <w:r w:rsidRPr="00FA2D37">
              <w:rPr>
                <w:rFonts w:ascii="宋体" w:eastAsia="宋体" w:hAnsi="宋体" w:cs="宋体" w:hint="eastAsia"/>
                <w:b/>
                <w:bCs/>
                <w:kern w:val="0"/>
                <w:szCs w:val="21"/>
              </w:rPr>
              <w:t>产品名称</w:t>
            </w:r>
          </w:p>
        </w:tc>
        <w:tc>
          <w:tcPr>
            <w:tcW w:w="902" w:type="pct"/>
            <w:shd w:val="clear" w:color="auto" w:fill="auto"/>
            <w:vAlign w:val="center"/>
            <w:hideMark/>
          </w:tcPr>
          <w:p w:rsidR="00FA2D37" w:rsidRPr="00FA2D37" w:rsidRDefault="00FA2D37" w:rsidP="00FA2D37">
            <w:pPr>
              <w:widowControl/>
              <w:jc w:val="center"/>
              <w:rPr>
                <w:rFonts w:ascii="宋体" w:eastAsia="宋体" w:hAnsi="宋体" w:cs="宋体"/>
                <w:b/>
                <w:bCs/>
                <w:kern w:val="0"/>
                <w:szCs w:val="21"/>
              </w:rPr>
            </w:pPr>
            <w:r w:rsidRPr="00FA2D37">
              <w:rPr>
                <w:rFonts w:ascii="宋体" w:eastAsia="宋体" w:hAnsi="宋体" w:cs="宋体" w:hint="eastAsia"/>
                <w:b/>
                <w:bCs/>
                <w:kern w:val="0"/>
                <w:szCs w:val="21"/>
              </w:rPr>
              <w:t>单位</w:t>
            </w:r>
          </w:p>
        </w:tc>
        <w:tc>
          <w:tcPr>
            <w:tcW w:w="1809" w:type="pct"/>
            <w:shd w:val="clear" w:color="auto" w:fill="auto"/>
            <w:vAlign w:val="center"/>
            <w:hideMark/>
          </w:tcPr>
          <w:p w:rsidR="00FA2D37" w:rsidRPr="00FA2D37" w:rsidRDefault="00FA2D37" w:rsidP="00FA2D37">
            <w:pPr>
              <w:widowControl/>
              <w:jc w:val="center"/>
              <w:rPr>
                <w:rFonts w:ascii="宋体" w:eastAsia="宋体" w:hAnsi="宋体" w:cs="宋体"/>
                <w:b/>
                <w:bCs/>
                <w:kern w:val="0"/>
                <w:szCs w:val="21"/>
              </w:rPr>
            </w:pPr>
            <w:r w:rsidRPr="00FA2D37">
              <w:rPr>
                <w:rFonts w:ascii="宋体" w:eastAsia="宋体" w:hAnsi="宋体" w:cs="宋体" w:hint="eastAsia"/>
                <w:b/>
                <w:bCs/>
                <w:kern w:val="0"/>
                <w:szCs w:val="21"/>
              </w:rPr>
              <w:t>预估采购数量</w:t>
            </w:r>
          </w:p>
        </w:tc>
      </w:tr>
      <w:tr w:rsidR="00FA2D37" w:rsidRPr="00FA2D37" w:rsidTr="006E619D">
        <w:trPr>
          <w:trHeight w:val="454"/>
          <w:jc w:val="center"/>
        </w:trPr>
        <w:tc>
          <w:tcPr>
            <w:tcW w:w="863" w:type="pct"/>
            <w:shd w:val="clear" w:color="auto" w:fill="auto"/>
            <w:vAlign w:val="center"/>
            <w:hideMark/>
          </w:tcPr>
          <w:p w:rsidR="00FA2D37" w:rsidRPr="00FA2D37" w:rsidRDefault="00FA2D37" w:rsidP="00FA2D37">
            <w:pPr>
              <w:widowControl/>
              <w:jc w:val="center"/>
              <w:rPr>
                <w:rFonts w:ascii="宋体" w:eastAsia="宋体" w:hAnsi="宋体" w:cs="宋体"/>
                <w:kern w:val="0"/>
                <w:szCs w:val="21"/>
              </w:rPr>
            </w:pPr>
            <w:r w:rsidRPr="00FA2D37">
              <w:rPr>
                <w:rFonts w:ascii="宋体" w:eastAsia="宋体" w:hAnsi="宋体" w:cs="宋体" w:hint="eastAsia"/>
                <w:kern w:val="0"/>
                <w:szCs w:val="21"/>
              </w:rPr>
              <w:t>1</w:t>
            </w:r>
          </w:p>
        </w:tc>
        <w:tc>
          <w:tcPr>
            <w:tcW w:w="1426" w:type="pct"/>
            <w:shd w:val="clear" w:color="auto" w:fill="auto"/>
            <w:vAlign w:val="center"/>
            <w:hideMark/>
          </w:tcPr>
          <w:p w:rsidR="00FA2D37" w:rsidRPr="00FA2D37" w:rsidRDefault="00FA2D37" w:rsidP="00FA2D37">
            <w:pPr>
              <w:widowControl/>
              <w:jc w:val="center"/>
              <w:rPr>
                <w:rFonts w:ascii="宋体" w:eastAsia="宋体" w:hAnsi="宋体" w:cs="宋体"/>
                <w:kern w:val="0"/>
                <w:szCs w:val="21"/>
              </w:rPr>
            </w:pPr>
            <w:r w:rsidRPr="00FA2D37">
              <w:rPr>
                <w:rFonts w:ascii="宋体" w:eastAsia="宋体" w:hAnsi="宋体" w:cs="宋体" w:hint="eastAsia"/>
                <w:color w:val="000000"/>
                <w:kern w:val="0"/>
                <w:szCs w:val="21"/>
              </w:rPr>
              <w:t>近端机</w:t>
            </w:r>
          </w:p>
        </w:tc>
        <w:tc>
          <w:tcPr>
            <w:tcW w:w="902" w:type="pct"/>
            <w:shd w:val="clear" w:color="auto" w:fill="auto"/>
            <w:vAlign w:val="center"/>
            <w:hideMark/>
          </w:tcPr>
          <w:p w:rsidR="00FA2D37" w:rsidRPr="00FA2D37" w:rsidRDefault="00FA2D37" w:rsidP="00FA2D37">
            <w:pPr>
              <w:widowControl/>
              <w:jc w:val="center"/>
              <w:rPr>
                <w:rFonts w:ascii="宋体" w:eastAsia="宋体" w:hAnsi="宋体" w:cs="宋体"/>
                <w:kern w:val="0"/>
                <w:szCs w:val="21"/>
              </w:rPr>
            </w:pPr>
            <w:r w:rsidRPr="00FA2D37">
              <w:rPr>
                <w:rFonts w:ascii="宋体" w:eastAsia="宋体" w:hAnsi="宋体" w:cs="宋体" w:hint="eastAsia"/>
                <w:color w:val="000000"/>
                <w:kern w:val="0"/>
                <w:szCs w:val="21"/>
              </w:rPr>
              <w:t>台</w:t>
            </w:r>
          </w:p>
        </w:tc>
        <w:tc>
          <w:tcPr>
            <w:tcW w:w="1809" w:type="pct"/>
            <w:shd w:val="clear" w:color="auto" w:fill="auto"/>
            <w:vAlign w:val="center"/>
            <w:hideMark/>
          </w:tcPr>
          <w:p w:rsidR="00FA2D37" w:rsidRPr="00FA2D37" w:rsidRDefault="00FA2D37" w:rsidP="00FA2D37">
            <w:pPr>
              <w:widowControl/>
              <w:jc w:val="center"/>
              <w:rPr>
                <w:rFonts w:ascii="宋体" w:eastAsia="宋体" w:hAnsi="宋体" w:cs="宋体"/>
                <w:kern w:val="0"/>
                <w:szCs w:val="21"/>
              </w:rPr>
            </w:pPr>
            <w:r w:rsidRPr="00FA2D37">
              <w:rPr>
                <w:rFonts w:ascii="宋体" w:eastAsia="宋体" w:hAnsi="宋体" w:cs="宋体" w:hint="eastAsia"/>
                <w:color w:val="000000"/>
                <w:kern w:val="0"/>
                <w:szCs w:val="21"/>
              </w:rPr>
              <w:t>75</w:t>
            </w:r>
          </w:p>
        </w:tc>
      </w:tr>
      <w:tr w:rsidR="00FA2D37" w:rsidRPr="00FA2D37" w:rsidTr="006E619D">
        <w:trPr>
          <w:trHeight w:val="454"/>
          <w:jc w:val="center"/>
        </w:trPr>
        <w:tc>
          <w:tcPr>
            <w:tcW w:w="863" w:type="pct"/>
            <w:shd w:val="clear" w:color="auto" w:fill="auto"/>
            <w:vAlign w:val="center"/>
            <w:hideMark/>
          </w:tcPr>
          <w:p w:rsidR="00FA2D37" w:rsidRPr="00FA2D37" w:rsidRDefault="00FA2D37" w:rsidP="00FA2D37">
            <w:pPr>
              <w:widowControl/>
              <w:jc w:val="center"/>
              <w:rPr>
                <w:rFonts w:ascii="宋体" w:eastAsia="宋体" w:hAnsi="宋体" w:cs="宋体"/>
                <w:kern w:val="0"/>
                <w:szCs w:val="21"/>
              </w:rPr>
            </w:pPr>
            <w:r w:rsidRPr="00FA2D37">
              <w:rPr>
                <w:rFonts w:ascii="宋体" w:eastAsia="宋体" w:hAnsi="宋体" w:cs="宋体" w:hint="eastAsia"/>
                <w:kern w:val="0"/>
                <w:szCs w:val="21"/>
              </w:rPr>
              <w:t>2</w:t>
            </w:r>
          </w:p>
        </w:tc>
        <w:tc>
          <w:tcPr>
            <w:tcW w:w="1426" w:type="pct"/>
            <w:shd w:val="clear" w:color="auto" w:fill="auto"/>
            <w:vAlign w:val="center"/>
            <w:hideMark/>
          </w:tcPr>
          <w:p w:rsidR="00FA2D37" w:rsidRPr="00FA2D37" w:rsidRDefault="00FA2D37" w:rsidP="00FA2D37">
            <w:pPr>
              <w:widowControl/>
              <w:jc w:val="center"/>
              <w:rPr>
                <w:rFonts w:ascii="宋体" w:eastAsia="宋体" w:hAnsi="宋体" w:cs="宋体"/>
                <w:kern w:val="0"/>
                <w:szCs w:val="21"/>
              </w:rPr>
            </w:pPr>
            <w:r w:rsidRPr="00FA2D37">
              <w:rPr>
                <w:rFonts w:ascii="宋体" w:eastAsia="宋体" w:hAnsi="宋体" w:cs="宋体" w:hint="eastAsia"/>
                <w:color w:val="000000"/>
                <w:kern w:val="0"/>
                <w:szCs w:val="21"/>
              </w:rPr>
              <w:t>远端机</w:t>
            </w:r>
          </w:p>
        </w:tc>
        <w:tc>
          <w:tcPr>
            <w:tcW w:w="902" w:type="pct"/>
            <w:shd w:val="clear" w:color="auto" w:fill="auto"/>
            <w:vAlign w:val="center"/>
            <w:hideMark/>
          </w:tcPr>
          <w:p w:rsidR="00FA2D37" w:rsidRPr="00FA2D37" w:rsidRDefault="00FA2D37" w:rsidP="00FA2D37">
            <w:pPr>
              <w:widowControl/>
              <w:jc w:val="center"/>
              <w:rPr>
                <w:rFonts w:ascii="宋体" w:eastAsia="宋体" w:hAnsi="宋体" w:cs="宋体"/>
                <w:kern w:val="0"/>
                <w:szCs w:val="21"/>
              </w:rPr>
            </w:pPr>
            <w:r w:rsidRPr="00FA2D37">
              <w:rPr>
                <w:rFonts w:ascii="宋体" w:eastAsia="宋体" w:hAnsi="宋体" w:cs="宋体" w:hint="eastAsia"/>
                <w:color w:val="000000"/>
                <w:kern w:val="0"/>
                <w:szCs w:val="21"/>
              </w:rPr>
              <w:t>台</w:t>
            </w:r>
          </w:p>
        </w:tc>
        <w:tc>
          <w:tcPr>
            <w:tcW w:w="1809" w:type="pct"/>
            <w:shd w:val="clear" w:color="auto" w:fill="auto"/>
            <w:vAlign w:val="center"/>
            <w:hideMark/>
          </w:tcPr>
          <w:p w:rsidR="00FA2D37" w:rsidRPr="00FA2D37" w:rsidRDefault="00FA2D37" w:rsidP="00FA2D37">
            <w:pPr>
              <w:widowControl/>
              <w:jc w:val="center"/>
              <w:rPr>
                <w:rFonts w:ascii="宋体" w:eastAsia="宋体" w:hAnsi="宋体" w:cs="宋体"/>
                <w:kern w:val="0"/>
                <w:szCs w:val="21"/>
              </w:rPr>
            </w:pPr>
            <w:r w:rsidRPr="00FA2D37">
              <w:rPr>
                <w:rFonts w:ascii="宋体" w:eastAsia="宋体" w:hAnsi="宋体" w:cs="宋体" w:hint="eastAsia"/>
                <w:color w:val="000000"/>
                <w:kern w:val="0"/>
                <w:szCs w:val="21"/>
              </w:rPr>
              <w:t>150</w:t>
            </w:r>
          </w:p>
        </w:tc>
      </w:tr>
    </w:tbl>
    <w:p w:rsidR="00FA2D37" w:rsidRPr="00FA2D37" w:rsidRDefault="00FA2D37" w:rsidP="00FA2D37">
      <w:pPr>
        <w:spacing w:line="360" w:lineRule="auto"/>
        <w:ind w:firstLineChars="200" w:firstLine="420"/>
        <w:rPr>
          <w:rFonts w:asciiTheme="minorEastAsia" w:hAnsiTheme="minorEastAsia" w:cstheme="minorEastAsia"/>
          <w:szCs w:val="21"/>
          <w:u w:val="single"/>
        </w:rPr>
      </w:pPr>
      <w:r w:rsidRPr="00FA2D37">
        <w:rPr>
          <w:rFonts w:asciiTheme="minorEastAsia" w:hAnsiTheme="minorEastAsia" w:cs="Times New Roman" w:hint="eastAsia"/>
          <w:szCs w:val="24"/>
        </w:rPr>
        <w:t>★</w:t>
      </w:r>
      <w:r w:rsidRPr="00FA2D37">
        <w:rPr>
          <w:rFonts w:asciiTheme="minorEastAsia" w:hAnsiTheme="minorEastAsia" w:cstheme="minorEastAsia" w:hint="eastAsia"/>
          <w:szCs w:val="21"/>
        </w:rPr>
        <w:t>2</w:t>
      </w:r>
      <w:r w:rsidRPr="00FA2D37">
        <w:rPr>
          <w:rFonts w:asciiTheme="minorEastAsia" w:hAnsiTheme="minorEastAsia" w:cstheme="minorEastAsia"/>
          <w:szCs w:val="21"/>
        </w:rPr>
        <w:t>.2</w:t>
      </w:r>
      <w:r w:rsidRPr="00FA2D37">
        <w:rPr>
          <w:rFonts w:asciiTheme="minorEastAsia" w:hAnsiTheme="minorEastAsia" w:cstheme="minorEastAsia" w:hint="eastAsia"/>
          <w:szCs w:val="21"/>
        </w:rPr>
        <w:t>交货期：</w:t>
      </w:r>
      <w:r w:rsidRPr="00FA2D37">
        <w:rPr>
          <w:rFonts w:asciiTheme="minorEastAsia" w:hAnsiTheme="minorEastAsia" w:cstheme="minorEastAsia" w:hint="eastAsia"/>
          <w:szCs w:val="21"/>
          <w:u w:val="single"/>
        </w:rPr>
        <w:t>自签订订单之日起7个日历日</w:t>
      </w:r>
    </w:p>
    <w:p w:rsidR="00FA2D37" w:rsidRPr="00FA2D37" w:rsidRDefault="00FA2D37" w:rsidP="00FA2D37">
      <w:pPr>
        <w:spacing w:line="360" w:lineRule="auto"/>
        <w:ind w:firstLineChars="200" w:firstLine="420"/>
        <w:rPr>
          <w:rFonts w:asciiTheme="minorEastAsia" w:hAnsiTheme="minorEastAsia" w:cstheme="minorEastAsia"/>
          <w:szCs w:val="21"/>
          <w:u w:val="single"/>
        </w:rPr>
      </w:pPr>
      <w:r w:rsidRPr="00FA2D37">
        <w:rPr>
          <w:rFonts w:asciiTheme="minorEastAsia" w:hAnsiTheme="minorEastAsia" w:cs="Times New Roman" w:hint="eastAsia"/>
          <w:szCs w:val="24"/>
        </w:rPr>
        <w:t>★</w:t>
      </w:r>
      <w:r w:rsidRPr="00FA2D37">
        <w:rPr>
          <w:rFonts w:asciiTheme="minorEastAsia" w:hAnsiTheme="minorEastAsia" w:cstheme="minorEastAsia" w:hint="eastAsia"/>
          <w:szCs w:val="21"/>
        </w:rPr>
        <w:t>2</w:t>
      </w:r>
      <w:r w:rsidRPr="00FA2D37">
        <w:rPr>
          <w:rFonts w:asciiTheme="minorEastAsia" w:hAnsiTheme="minorEastAsia" w:cstheme="minorEastAsia"/>
          <w:szCs w:val="21"/>
        </w:rPr>
        <w:t>.3</w:t>
      </w:r>
      <w:r w:rsidRPr="00FA2D37">
        <w:rPr>
          <w:rFonts w:asciiTheme="minorEastAsia" w:hAnsiTheme="minorEastAsia" w:cstheme="minorEastAsia" w:hint="eastAsia"/>
          <w:szCs w:val="21"/>
        </w:rPr>
        <w:t>交货地点：</w:t>
      </w:r>
      <w:r w:rsidRPr="00FA2D37">
        <w:rPr>
          <w:rFonts w:asciiTheme="minorEastAsia" w:hAnsiTheme="minorEastAsia" w:cstheme="minorEastAsia" w:hint="eastAsia"/>
          <w:szCs w:val="21"/>
          <w:u w:val="single"/>
        </w:rPr>
        <w:t>福建省龙岩市</w:t>
      </w:r>
    </w:p>
    <w:p w:rsidR="00FA2D37" w:rsidRPr="00FA2D37" w:rsidRDefault="00FA2D37" w:rsidP="00FA2D37">
      <w:pPr>
        <w:spacing w:line="360" w:lineRule="auto"/>
        <w:ind w:firstLineChars="200" w:firstLine="420"/>
        <w:rPr>
          <w:rFonts w:asciiTheme="minorEastAsia" w:hAnsiTheme="minorEastAsia" w:cstheme="minorEastAsia"/>
          <w:szCs w:val="21"/>
        </w:rPr>
      </w:pPr>
      <w:r w:rsidRPr="00FA2D37">
        <w:rPr>
          <w:rFonts w:asciiTheme="minorEastAsia" w:hAnsiTheme="minorEastAsia" w:cstheme="minorEastAsia" w:hint="eastAsia"/>
          <w:szCs w:val="21"/>
        </w:rPr>
        <w:t>2.4保修期：自验收第二日起14个月</w:t>
      </w:r>
    </w:p>
    <w:p w:rsidR="00FA2D37" w:rsidRPr="00FA2D37" w:rsidRDefault="00FA2D37" w:rsidP="00FA2D37">
      <w:pPr>
        <w:spacing w:line="360" w:lineRule="auto"/>
        <w:ind w:firstLineChars="200" w:firstLine="420"/>
        <w:rPr>
          <w:rFonts w:asciiTheme="minorEastAsia" w:hAnsiTheme="minorEastAsia" w:cstheme="minorEastAsia"/>
          <w:szCs w:val="21"/>
        </w:rPr>
      </w:pPr>
      <w:r w:rsidRPr="00FA2D37">
        <w:rPr>
          <w:rFonts w:asciiTheme="minorEastAsia" w:hAnsiTheme="minorEastAsia" w:cstheme="minorEastAsia" w:hint="eastAsia"/>
          <w:szCs w:val="21"/>
        </w:rPr>
        <w:lastRenderedPageBreak/>
        <w:t>2</w:t>
      </w:r>
      <w:r w:rsidRPr="00FA2D37">
        <w:rPr>
          <w:rFonts w:asciiTheme="minorEastAsia" w:hAnsiTheme="minorEastAsia" w:cstheme="minorEastAsia"/>
          <w:szCs w:val="21"/>
        </w:rPr>
        <w:t>.</w:t>
      </w:r>
      <w:r w:rsidRPr="00FA2D37">
        <w:rPr>
          <w:rFonts w:asciiTheme="minorEastAsia" w:hAnsiTheme="minorEastAsia" w:cstheme="minorEastAsia" w:hint="eastAsia"/>
          <w:szCs w:val="21"/>
        </w:rPr>
        <w:t>5产品质量标准或主要技术性能指标：</w:t>
      </w:r>
      <w:r w:rsidRPr="00FA2D37">
        <w:rPr>
          <w:rFonts w:asciiTheme="minorEastAsia" w:hAnsiTheme="minorEastAsia" w:cstheme="minorEastAsia" w:hint="eastAsia"/>
          <w:szCs w:val="21"/>
          <w:u w:val="single"/>
        </w:rPr>
        <w:t>具体详见第五章采购需求</w:t>
      </w:r>
    </w:p>
    <w:p w:rsidR="00FA2D37" w:rsidRPr="00FA2D37" w:rsidRDefault="00FA2D37" w:rsidP="00FA2D37">
      <w:pPr>
        <w:keepNext/>
        <w:keepLines/>
        <w:spacing w:line="360" w:lineRule="auto"/>
        <w:ind w:left="158" w:hangingChars="75" w:hanging="158"/>
        <w:jc w:val="left"/>
        <w:outlineLvl w:val="1"/>
        <w:rPr>
          <w:rFonts w:ascii="Arial" w:eastAsia="宋体" w:hAnsi="Arial" w:cs="Times New Roman"/>
          <w:b/>
          <w:bCs/>
          <w:szCs w:val="32"/>
        </w:rPr>
      </w:pPr>
      <w:bookmarkStart w:id="12" w:name="_Toc184704555"/>
      <w:bookmarkStart w:id="13" w:name="_Toc319394714"/>
      <w:bookmarkStart w:id="14" w:name="_Toc319769473"/>
      <w:bookmarkStart w:id="15" w:name="_Toc57278948"/>
      <w:r w:rsidRPr="00FA2D37">
        <w:rPr>
          <w:rFonts w:ascii="Arial" w:eastAsia="宋体" w:hAnsi="Arial" w:cs="Times New Roman" w:hint="eastAsia"/>
          <w:b/>
          <w:bCs/>
          <w:szCs w:val="32"/>
        </w:rPr>
        <w:t>3</w:t>
      </w:r>
      <w:r w:rsidRPr="00FA2D37">
        <w:rPr>
          <w:rFonts w:ascii="Arial" w:eastAsia="宋体" w:hAnsi="Arial" w:cs="Times New Roman"/>
          <w:b/>
          <w:bCs/>
          <w:szCs w:val="32"/>
        </w:rPr>
        <w:t>.</w:t>
      </w:r>
      <w:r w:rsidRPr="00FA2D37">
        <w:rPr>
          <w:rFonts w:ascii="Arial" w:eastAsia="宋体" w:hAnsi="Arial" w:cs="Times New Roman" w:hint="eastAsia"/>
          <w:b/>
          <w:bCs/>
          <w:szCs w:val="32"/>
        </w:rPr>
        <w:t>参选人资格要求</w:t>
      </w:r>
      <w:bookmarkEnd w:id="12"/>
      <w:bookmarkEnd w:id="13"/>
      <w:bookmarkEnd w:id="14"/>
      <w:bookmarkEnd w:id="15"/>
    </w:p>
    <w:p w:rsidR="00FA2D37" w:rsidRPr="00FA2D37" w:rsidRDefault="00FA2D37" w:rsidP="00FA2D37">
      <w:pPr>
        <w:numPr>
          <w:ilvl w:val="0"/>
          <w:numId w:val="2"/>
        </w:numPr>
        <w:adjustRightInd w:val="0"/>
        <w:snapToGrid w:val="0"/>
        <w:spacing w:line="360" w:lineRule="auto"/>
        <w:rPr>
          <w:rFonts w:asciiTheme="minorEastAsia" w:hAnsiTheme="minorEastAsia" w:cs="Times New Roman"/>
          <w:vanish/>
          <w:szCs w:val="21"/>
        </w:rPr>
      </w:pPr>
      <w:bookmarkStart w:id="16" w:name="_Toc184704556"/>
      <w:bookmarkStart w:id="17" w:name="_Toc319394715"/>
      <w:bookmarkStart w:id="18" w:name="_Toc319769474"/>
    </w:p>
    <w:p w:rsidR="00FA2D37" w:rsidRPr="00FA2D37" w:rsidRDefault="00FA2D37" w:rsidP="00FA2D37">
      <w:pPr>
        <w:numPr>
          <w:ilvl w:val="0"/>
          <w:numId w:val="2"/>
        </w:numPr>
        <w:adjustRightInd w:val="0"/>
        <w:snapToGrid w:val="0"/>
        <w:spacing w:line="360" w:lineRule="auto"/>
        <w:rPr>
          <w:rFonts w:asciiTheme="minorEastAsia" w:hAnsiTheme="minorEastAsia" w:cs="Times New Roman"/>
          <w:vanish/>
          <w:szCs w:val="21"/>
        </w:rPr>
      </w:pPr>
    </w:p>
    <w:p w:rsidR="00FA2D37" w:rsidRPr="00FA2D37" w:rsidRDefault="00FA2D37" w:rsidP="00FA2D37">
      <w:pPr>
        <w:adjustRightInd w:val="0"/>
        <w:snapToGrid w:val="0"/>
        <w:spacing w:line="360" w:lineRule="auto"/>
        <w:ind w:firstLineChars="200" w:firstLine="420"/>
        <w:rPr>
          <w:rFonts w:asciiTheme="minorEastAsia" w:hAnsiTheme="minorEastAsia" w:cs="Times New Roman"/>
          <w:szCs w:val="21"/>
        </w:rPr>
      </w:pPr>
      <w:r w:rsidRPr="00FA2D37">
        <w:rPr>
          <w:rFonts w:asciiTheme="minorEastAsia" w:hAnsiTheme="minorEastAsia" w:cs="Times New Roman" w:hint="eastAsia"/>
          <w:szCs w:val="21"/>
        </w:rPr>
        <w:t>3.1参选人应为中华人民共和国境内（不含香港、澳门、台湾地区）法律上和财务上独立的法人或依法登记注册的组织，合法运作并独立于采购人和采购代理机构。</w:t>
      </w:r>
    </w:p>
    <w:p w:rsidR="00FA2D37" w:rsidRPr="00FA2D37" w:rsidRDefault="00FA2D37" w:rsidP="00FA2D37">
      <w:pPr>
        <w:adjustRightInd w:val="0"/>
        <w:snapToGrid w:val="0"/>
        <w:spacing w:line="360" w:lineRule="auto"/>
        <w:ind w:firstLineChars="200" w:firstLine="420"/>
        <w:rPr>
          <w:rFonts w:asciiTheme="minorEastAsia" w:hAnsiTheme="minorEastAsia" w:cs="Times New Roman"/>
          <w:szCs w:val="21"/>
        </w:rPr>
      </w:pPr>
      <w:r w:rsidRPr="00FA2D37">
        <w:rPr>
          <w:rFonts w:asciiTheme="minorEastAsia" w:hAnsiTheme="minorEastAsia" w:cs="Times New Roman" w:hint="eastAsia"/>
          <w:szCs w:val="21"/>
        </w:rPr>
        <w:t>证明材料：提供有效的营业执照复印件/扫描件或其他行政主管机关出具的证明文件，必要时通过网络查询。参选人若为法人的分支机构参与参选，还需提供总公司的营业执照复印件/扫描件及由其隶属法人出具《授权书》，授权该分支机构参与本次参选和签署合同，并承诺对分支机构的参选行为及中选后的履约行为承担连带责任。对于营业执照未能体现注册时间、注册资金、经营范围等信息的，还需同时提供商</w:t>
      </w:r>
      <w:proofErr w:type="gramStart"/>
      <w:r w:rsidRPr="00FA2D37">
        <w:rPr>
          <w:rFonts w:asciiTheme="minorEastAsia" w:hAnsiTheme="minorEastAsia" w:cs="Times New Roman" w:hint="eastAsia"/>
          <w:szCs w:val="21"/>
        </w:rPr>
        <w:t>事主体</w:t>
      </w:r>
      <w:proofErr w:type="gramEnd"/>
      <w:r w:rsidRPr="00FA2D37">
        <w:rPr>
          <w:rFonts w:asciiTheme="minorEastAsia" w:hAnsiTheme="minorEastAsia" w:cs="Times New Roman" w:hint="eastAsia"/>
          <w:szCs w:val="21"/>
        </w:rPr>
        <w:t>信息最新网页查询结果截屏打印件。</w:t>
      </w:r>
    </w:p>
    <w:p w:rsidR="00FA2D37" w:rsidRPr="00FA2D37" w:rsidRDefault="00FA2D37" w:rsidP="00FA2D37">
      <w:pPr>
        <w:adjustRightInd w:val="0"/>
        <w:snapToGrid w:val="0"/>
        <w:spacing w:line="360" w:lineRule="auto"/>
        <w:ind w:firstLineChars="200" w:firstLine="420"/>
        <w:rPr>
          <w:rFonts w:asciiTheme="minorEastAsia" w:hAnsiTheme="minorEastAsia" w:cs="Times New Roman"/>
          <w:szCs w:val="21"/>
        </w:rPr>
      </w:pPr>
      <w:r w:rsidRPr="00FA2D37">
        <w:rPr>
          <w:rFonts w:asciiTheme="minorEastAsia" w:hAnsiTheme="minorEastAsia" w:cs="Times New Roman" w:hint="eastAsia"/>
          <w:szCs w:val="21"/>
        </w:rPr>
        <w:t>3.2参选人的法定代表人或负责人为同一人或者存在控股、管理关系的不同参选人，不得参加未划分采购包的同一比选项目参选。</w:t>
      </w:r>
    </w:p>
    <w:p w:rsidR="00FA2D37" w:rsidRPr="00FA2D37" w:rsidRDefault="00FA2D37" w:rsidP="00FA2D37">
      <w:pPr>
        <w:adjustRightInd w:val="0"/>
        <w:snapToGrid w:val="0"/>
        <w:spacing w:line="360" w:lineRule="auto"/>
        <w:ind w:firstLineChars="200" w:firstLine="420"/>
        <w:rPr>
          <w:rFonts w:asciiTheme="minorEastAsia" w:hAnsiTheme="minorEastAsia" w:cs="Times New Roman"/>
          <w:szCs w:val="21"/>
        </w:rPr>
      </w:pPr>
      <w:r w:rsidRPr="00FA2D37">
        <w:rPr>
          <w:rFonts w:asciiTheme="minorEastAsia" w:hAnsiTheme="minorEastAsia" w:cs="Times New Roman" w:hint="eastAsia"/>
          <w:szCs w:val="21"/>
        </w:rPr>
        <w:t>3.3参选人承诺中选后为本项目开具增值税专用发票；证明材料：提供承诺函。</w:t>
      </w:r>
    </w:p>
    <w:p w:rsidR="00FA2D37" w:rsidRPr="00FA2D37" w:rsidRDefault="00FA2D37" w:rsidP="00FA2D37">
      <w:pPr>
        <w:adjustRightInd w:val="0"/>
        <w:snapToGrid w:val="0"/>
        <w:spacing w:line="360" w:lineRule="auto"/>
        <w:ind w:firstLineChars="200" w:firstLine="420"/>
        <w:rPr>
          <w:rFonts w:asciiTheme="minorEastAsia" w:hAnsiTheme="minorEastAsia" w:cs="Times New Roman"/>
          <w:szCs w:val="21"/>
        </w:rPr>
      </w:pPr>
      <w:r w:rsidRPr="00FA2D37">
        <w:rPr>
          <w:rFonts w:asciiTheme="minorEastAsia" w:hAnsiTheme="minorEastAsia" w:cs="Times New Roman" w:hint="eastAsia"/>
          <w:szCs w:val="21"/>
        </w:rPr>
        <w:t>3.4 本项目不接受联合体参选；</w:t>
      </w:r>
    </w:p>
    <w:p w:rsidR="00FA2D37" w:rsidRPr="00FA2D37" w:rsidRDefault="00FA2D37" w:rsidP="00FA2D37">
      <w:pPr>
        <w:adjustRightInd w:val="0"/>
        <w:snapToGrid w:val="0"/>
        <w:spacing w:line="360" w:lineRule="auto"/>
        <w:ind w:firstLineChars="200" w:firstLine="420"/>
        <w:rPr>
          <w:rFonts w:asciiTheme="minorEastAsia" w:hAnsiTheme="minorEastAsia" w:cs="Times New Roman"/>
          <w:szCs w:val="21"/>
        </w:rPr>
      </w:pPr>
      <w:r w:rsidRPr="00FA2D37">
        <w:rPr>
          <w:rFonts w:asciiTheme="minorEastAsia" w:hAnsiTheme="minorEastAsia" w:cs="Times New Roman" w:hint="eastAsia"/>
          <w:szCs w:val="21"/>
        </w:rPr>
        <w:t>3.5本项目不接受代理商参选。</w:t>
      </w:r>
    </w:p>
    <w:p w:rsidR="00FA2D37" w:rsidRPr="00FA2D37" w:rsidRDefault="00FA2D37" w:rsidP="00FA2D37">
      <w:pPr>
        <w:adjustRightInd w:val="0"/>
        <w:snapToGrid w:val="0"/>
        <w:spacing w:line="360" w:lineRule="auto"/>
        <w:ind w:firstLineChars="200" w:firstLine="420"/>
        <w:rPr>
          <w:rFonts w:asciiTheme="minorEastAsia" w:hAnsiTheme="minorEastAsia" w:cs="Times New Roman"/>
          <w:szCs w:val="21"/>
        </w:rPr>
      </w:pPr>
      <w:r w:rsidRPr="00FA2D37">
        <w:rPr>
          <w:rFonts w:asciiTheme="minorEastAsia" w:hAnsiTheme="minorEastAsia" w:cs="Times New Roman" w:hint="eastAsia"/>
          <w:szCs w:val="21"/>
        </w:rPr>
        <w:t>3.6参选人不得存在下列情形之一：</w:t>
      </w:r>
    </w:p>
    <w:p w:rsidR="00FA2D37" w:rsidRPr="00FA2D37" w:rsidRDefault="00FA2D37" w:rsidP="00FA2D37">
      <w:pPr>
        <w:adjustRightInd w:val="0"/>
        <w:snapToGrid w:val="0"/>
        <w:spacing w:line="360" w:lineRule="auto"/>
        <w:ind w:firstLineChars="200" w:firstLine="420"/>
        <w:rPr>
          <w:rFonts w:asciiTheme="minorEastAsia" w:hAnsiTheme="minorEastAsia" w:cs="Times New Roman"/>
          <w:szCs w:val="21"/>
        </w:rPr>
      </w:pPr>
      <w:r w:rsidRPr="00FA2D37">
        <w:rPr>
          <w:rFonts w:asciiTheme="minorEastAsia" w:hAnsiTheme="minorEastAsia" w:cs="Times New Roman" w:hint="eastAsia"/>
          <w:szCs w:val="21"/>
        </w:rPr>
        <w:t>（1）为采购人不具有独立法人资格的附属机构（单位）；</w:t>
      </w:r>
    </w:p>
    <w:p w:rsidR="00FA2D37" w:rsidRPr="00FA2D37" w:rsidRDefault="00FA2D37" w:rsidP="00FA2D37">
      <w:pPr>
        <w:adjustRightInd w:val="0"/>
        <w:snapToGrid w:val="0"/>
        <w:spacing w:line="360" w:lineRule="auto"/>
        <w:ind w:firstLineChars="200" w:firstLine="420"/>
        <w:rPr>
          <w:rFonts w:asciiTheme="minorEastAsia" w:hAnsiTheme="minorEastAsia" w:cs="Times New Roman"/>
          <w:szCs w:val="21"/>
        </w:rPr>
      </w:pPr>
      <w:r w:rsidRPr="00FA2D37">
        <w:rPr>
          <w:rFonts w:asciiTheme="minorEastAsia" w:hAnsiTheme="minorEastAsia" w:cs="Times New Roman" w:hint="eastAsia"/>
          <w:szCs w:val="21"/>
        </w:rPr>
        <w:t>（2）被依法暂停或取消投标资格的；</w:t>
      </w:r>
    </w:p>
    <w:p w:rsidR="00FA2D37" w:rsidRPr="00FA2D37" w:rsidRDefault="00FA2D37" w:rsidP="00FA2D37">
      <w:pPr>
        <w:adjustRightInd w:val="0"/>
        <w:snapToGrid w:val="0"/>
        <w:spacing w:line="360" w:lineRule="auto"/>
        <w:ind w:firstLineChars="200" w:firstLine="420"/>
        <w:rPr>
          <w:rFonts w:asciiTheme="minorEastAsia" w:hAnsiTheme="minorEastAsia" w:cs="Times New Roman"/>
          <w:szCs w:val="21"/>
        </w:rPr>
      </w:pPr>
      <w:r w:rsidRPr="00FA2D37">
        <w:rPr>
          <w:rFonts w:asciiTheme="minorEastAsia" w:hAnsiTheme="minorEastAsia" w:cs="Times New Roman" w:hint="eastAsia"/>
          <w:szCs w:val="21"/>
        </w:rPr>
        <w:t>（3）被责令停产停业、暂扣或者吊销许可证、暂扣或者吊销执照；</w:t>
      </w:r>
    </w:p>
    <w:p w:rsidR="00FA2D37" w:rsidRPr="00FA2D37" w:rsidRDefault="00FA2D37" w:rsidP="00FA2D37">
      <w:pPr>
        <w:adjustRightInd w:val="0"/>
        <w:snapToGrid w:val="0"/>
        <w:spacing w:line="360" w:lineRule="auto"/>
        <w:ind w:firstLineChars="200" w:firstLine="420"/>
        <w:rPr>
          <w:rFonts w:asciiTheme="minorEastAsia" w:hAnsiTheme="minorEastAsia" w:cs="Times New Roman"/>
          <w:szCs w:val="21"/>
        </w:rPr>
      </w:pPr>
      <w:r w:rsidRPr="00FA2D37">
        <w:rPr>
          <w:rFonts w:asciiTheme="minorEastAsia" w:hAnsiTheme="minorEastAsia" w:cs="Times New Roman" w:hint="eastAsia"/>
          <w:szCs w:val="21"/>
        </w:rPr>
        <w:t>（4）进入清算程序，或被宣告破产，或其他丧失履约能力的情形；</w:t>
      </w:r>
    </w:p>
    <w:p w:rsidR="00FA2D37" w:rsidRPr="00FA2D37" w:rsidRDefault="00FA2D37" w:rsidP="00FA2D37">
      <w:pPr>
        <w:adjustRightInd w:val="0"/>
        <w:snapToGrid w:val="0"/>
        <w:spacing w:line="360" w:lineRule="auto"/>
        <w:ind w:firstLineChars="200" w:firstLine="420"/>
        <w:rPr>
          <w:rFonts w:asciiTheme="minorEastAsia" w:hAnsiTheme="minorEastAsia" w:cs="Times New Roman"/>
          <w:szCs w:val="21"/>
        </w:rPr>
      </w:pPr>
      <w:r w:rsidRPr="00FA2D37">
        <w:rPr>
          <w:rFonts w:asciiTheme="minorEastAsia" w:hAnsiTheme="minorEastAsia" w:cs="Times New Roman" w:hint="eastAsia"/>
          <w:szCs w:val="21"/>
        </w:rPr>
        <w:t>（5）在最近三年内有骗取中选、严重违约、重大工程质量或者安全问题的（以相关行业主管部门的行政处罚决定或司法机关出具的有关法律文书为准）的；</w:t>
      </w:r>
    </w:p>
    <w:p w:rsidR="00FA2D37" w:rsidRPr="00FA2D37" w:rsidRDefault="00FA2D37" w:rsidP="00FA2D37">
      <w:pPr>
        <w:adjustRightInd w:val="0"/>
        <w:snapToGrid w:val="0"/>
        <w:spacing w:line="360" w:lineRule="auto"/>
        <w:ind w:firstLineChars="200" w:firstLine="420"/>
        <w:rPr>
          <w:rFonts w:asciiTheme="minorEastAsia" w:hAnsiTheme="minorEastAsia" w:cs="Times New Roman"/>
          <w:szCs w:val="21"/>
        </w:rPr>
      </w:pPr>
      <w:r w:rsidRPr="00FA2D37">
        <w:rPr>
          <w:rFonts w:asciiTheme="minorEastAsia" w:hAnsiTheme="minorEastAsia" w:cs="Times New Roman" w:hint="eastAsia"/>
          <w:szCs w:val="21"/>
        </w:rPr>
        <w:t>（6）在最近五年内被判处单位行贿罪，且行贿行为与采购活动相关的（以“中国裁判文书网”的生效判决为准）；</w:t>
      </w:r>
    </w:p>
    <w:p w:rsidR="00FA2D37" w:rsidRPr="00FA2D37" w:rsidRDefault="00FA2D37" w:rsidP="00FA2D37">
      <w:pPr>
        <w:adjustRightInd w:val="0"/>
        <w:snapToGrid w:val="0"/>
        <w:spacing w:line="360" w:lineRule="auto"/>
        <w:ind w:firstLineChars="200" w:firstLine="420"/>
        <w:rPr>
          <w:rFonts w:asciiTheme="minorEastAsia" w:hAnsiTheme="minorEastAsia" w:cs="Times New Roman"/>
          <w:szCs w:val="21"/>
        </w:rPr>
      </w:pPr>
      <w:r w:rsidRPr="00FA2D37">
        <w:rPr>
          <w:rFonts w:asciiTheme="minorEastAsia" w:hAnsiTheme="minorEastAsia" w:cs="Times New Roman" w:hint="eastAsia"/>
          <w:szCs w:val="21"/>
        </w:rPr>
        <w:t>（7）在最近五年内被判处合同诈骗罪的（以“中国裁判文书网”的生效判决为准）；</w:t>
      </w:r>
    </w:p>
    <w:p w:rsidR="00FA2D37" w:rsidRPr="00FA2D37" w:rsidRDefault="00FA2D37" w:rsidP="00FA2D37">
      <w:pPr>
        <w:adjustRightInd w:val="0"/>
        <w:snapToGrid w:val="0"/>
        <w:spacing w:line="360" w:lineRule="auto"/>
        <w:ind w:firstLineChars="200" w:firstLine="420"/>
        <w:rPr>
          <w:rFonts w:asciiTheme="minorEastAsia" w:hAnsiTheme="minorEastAsia" w:cs="Times New Roman"/>
          <w:szCs w:val="21"/>
        </w:rPr>
      </w:pPr>
      <w:r w:rsidRPr="00FA2D37">
        <w:rPr>
          <w:rFonts w:asciiTheme="minorEastAsia" w:hAnsiTheme="minorEastAsia" w:cs="Times New Roman" w:hint="eastAsia"/>
          <w:szCs w:val="21"/>
        </w:rPr>
        <w:t>（8）被最高人民法院认定为失信被执行人的(以“信用中国”网站（www.creditchina.gov.cn）或各级信用信息共享平台公布的失信被执行人名单为准）；</w:t>
      </w:r>
    </w:p>
    <w:p w:rsidR="00FA2D37" w:rsidRPr="00FA2D37" w:rsidRDefault="00FA2D37" w:rsidP="00FA2D37">
      <w:pPr>
        <w:adjustRightInd w:val="0"/>
        <w:snapToGrid w:val="0"/>
        <w:spacing w:line="360" w:lineRule="auto"/>
        <w:ind w:firstLineChars="200" w:firstLine="420"/>
        <w:rPr>
          <w:rFonts w:asciiTheme="minorEastAsia" w:hAnsiTheme="minorEastAsia" w:cs="Times New Roman"/>
          <w:szCs w:val="21"/>
        </w:rPr>
      </w:pPr>
      <w:r w:rsidRPr="00FA2D37">
        <w:rPr>
          <w:rFonts w:asciiTheme="minorEastAsia" w:hAnsiTheme="minorEastAsia" w:cs="Times New Roman" w:hint="eastAsia"/>
          <w:szCs w:val="21"/>
        </w:rPr>
        <w:t>（9）被中国铁塔列为福建省分公司“禁止交易企业”的。</w:t>
      </w:r>
    </w:p>
    <w:p w:rsidR="00FA2D37" w:rsidRPr="00FA2D37" w:rsidRDefault="00FA2D37" w:rsidP="00FA2D37">
      <w:pPr>
        <w:keepNext/>
        <w:keepLines/>
        <w:spacing w:line="360" w:lineRule="auto"/>
        <w:ind w:left="158" w:hangingChars="75" w:hanging="158"/>
        <w:jc w:val="left"/>
        <w:outlineLvl w:val="1"/>
        <w:rPr>
          <w:rFonts w:ascii="Arial" w:eastAsia="宋体" w:hAnsi="Arial" w:cs="Times New Roman"/>
          <w:b/>
          <w:bCs/>
          <w:szCs w:val="32"/>
        </w:rPr>
      </w:pPr>
      <w:bookmarkStart w:id="19" w:name="_Toc57278949"/>
      <w:r w:rsidRPr="00FA2D37">
        <w:rPr>
          <w:rFonts w:ascii="Arial" w:eastAsia="宋体" w:hAnsi="Arial" w:cs="Times New Roman" w:hint="eastAsia"/>
          <w:b/>
          <w:bCs/>
          <w:szCs w:val="32"/>
        </w:rPr>
        <w:t>4</w:t>
      </w:r>
      <w:r w:rsidRPr="00FA2D37">
        <w:rPr>
          <w:rFonts w:ascii="Arial" w:eastAsia="宋体" w:hAnsi="Arial" w:cs="Times New Roman"/>
          <w:b/>
          <w:bCs/>
          <w:szCs w:val="32"/>
        </w:rPr>
        <w:t>.</w:t>
      </w:r>
      <w:r w:rsidRPr="00FA2D37">
        <w:rPr>
          <w:rFonts w:ascii="Arial" w:eastAsia="宋体" w:hAnsi="Arial" w:cs="Times New Roman" w:hint="eastAsia"/>
          <w:b/>
          <w:bCs/>
          <w:szCs w:val="32"/>
        </w:rPr>
        <w:t>资格审查方法</w:t>
      </w:r>
      <w:bookmarkEnd w:id="16"/>
      <w:bookmarkEnd w:id="17"/>
      <w:bookmarkEnd w:id="18"/>
      <w:bookmarkEnd w:id="19"/>
    </w:p>
    <w:p w:rsidR="00FA2D37" w:rsidRPr="00FA2D37" w:rsidRDefault="00FA2D37" w:rsidP="00FA2D37">
      <w:pPr>
        <w:adjustRightInd w:val="0"/>
        <w:snapToGrid w:val="0"/>
        <w:spacing w:line="360" w:lineRule="auto"/>
        <w:ind w:firstLineChars="200" w:firstLine="420"/>
        <w:rPr>
          <w:rFonts w:asciiTheme="minorEastAsia" w:hAnsiTheme="minorEastAsia" w:cs="Times New Roman"/>
          <w:szCs w:val="21"/>
        </w:rPr>
      </w:pPr>
      <w:r w:rsidRPr="00FA2D37">
        <w:rPr>
          <w:rFonts w:asciiTheme="minorEastAsia" w:hAnsiTheme="minorEastAsia" w:cs="Times New Roman" w:hint="eastAsia"/>
          <w:szCs w:val="21"/>
        </w:rPr>
        <w:t>本项目将进行资格后审，资格审查标准和内容见比选文件第三章“评审办法”，凡未通过资格后审的参选人，其参选应答文件将被否决。</w:t>
      </w:r>
    </w:p>
    <w:p w:rsidR="00FA2D37" w:rsidRPr="00FA2D37" w:rsidRDefault="00FA2D37" w:rsidP="00FA2D37">
      <w:pPr>
        <w:keepNext/>
        <w:keepLines/>
        <w:spacing w:line="360" w:lineRule="auto"/>
        <w:ind w:left="158" w:hangingChars="75" w:hanging="158"/>
        <w:jc w:val="left"/>
        <w:outlineLvl w:val="1"/>
        <w:rPr>
          <w:rFonts w:ascii="Arial" w:eastAsia="宋体" w:hAnsi="Arial" w:cs="Times New Roman"/>
          <w:b/>
          <w:bCs/>
          <w:szCs w:val="32"/>
        </w:rPr>
      </w:pPr>
      <w:bookmarkStart w:id="20" w:name="_Toc184704557"/>
      <w:bookmarkStart w:id="21" w:name="_Toc319394716"/>
      <w:bookmarkStart w:id="22" w:name="_Toc319769475"/>
      <w:bookmarkStart w:id="23" w:name="_Toc57278950"/>
      <w:r w:rsidRPr="00FA2D37">
        <w:rPr>
          <w:rFonts w:ascii="Arial" w:eastAsia="宋体" w:hAnsi="Arial" w:cs="Times New Roman" w:hint="eastAsia"/>
          <w:b/>
          <w:bCs/>
          <w:szCs w:val="32"/>
        </w:rPr>
        <w:t>5</w:t>
      </w:r>
      <w:r w:rsidRPr="00FA2D37">
        <w:rPr>
          <w:rFonts w:ascii="Arial" w:eastAsia="宋体" w:hAnsi="Arial" w:cs="Times New Roman"/>
          <w:b/>
          <w:bCs/>
          <w:szCs w:val="32"/>
        </w:rPr>
        <w:t>.</w:t>
      </w:r>
      <w:r w:rsidRPr="00FA2D37">
        <w:rPr>
          <w:rFonts w:ascii="Arial" w:eastAsia="宋体" w:hAnsi="Arial" w:cs="Times New Roman" w:hint="eastAsia"/>
          <w:b/>
          <w:bCs/>
          <w:szCs w:val="32"/>
        </w:rPr>
        <w:t>比选文件的获取</w:t>
      </w:r>
      <w:bookmarkEnd w:id="20"/>
      <w:bookmarkEnd w:id="21"/>
      <w:bookmarkEnd w:id="22"/>
      <w:bookmarkEnd w:id="23"/>
    </w:p>
    <w:p w:rsidR="00FA2D37" w:rsidRPr="00FA2D37" w:rsidRDefault="00FA2D37" w:rsidP="00FA2D37">
      <w:pPr>
        <w:numPr>
          <w:ilvl w:val="0"/>
          <w:numId w:val="2"/>
        </w:numPr>
        <w:adjustRightInd w:val="0"/>
        <w:snapToGrid w:val="0"/>
        <w:spacing w:line="360" w:lineRule="auto"/>
        <w:rPr>
          <w:rFonts w:ascii="Times New Roman" w:eastAsia="宋体" w:hAnsi="Times New Roman" w:cs="Times New Roman"/>
          <w:vanish/>
          <w:szCs w:val="24"/>
        </w:rPr>
      </w:pPr>
    </w:p>
    <w:p w:rsidR="00FA2D37" w:rsidRPr="00FA2D37" w:rsidRDefault="00FA2D37" w:rsidP="00FA2D37">
      <w:pPr>
        <w:numPr>
          <w:ilvl w:val="0"/>
          <w:numId w:val="2"/>
        </w:numPr>
        <w:adjustRightInd w:val="0"/>
        <w:snapToGrid w:val="0"/>
        <w:spacing w:line="360" w:lineRule="auto"/>
        <w:rPr>
          <w:rFonts w:ascii="Times New Roman" w:eastAsia="宋体" w:hAnsi="Times New Roman" w:cs="Times New Roman"/>
          <w:vanish/>
          <w:szCs w:val="24"/>
        </w:rPr>
      </w:pPr>
    </w:p>
    <w:p w:rsidR="00FA2D37" w:rsidRPr="00FA2D37" w:rsidRDefault="00FA2D37" w:rsidP="00FA2D37">
      <w:pPr>
        <w:adjustRightInd w:val="0"/>
        <w:snapToGrid w:val="0"/>
        <w:spacing w:line="360" w:lineRule="auto"/>
        <w:ind w:left="426"/>
        <w:rPr>
          <w:rFonts w:asciiTheme="minorEastAsia" w:hAnsiTheme="minorEastAsia" w:cs="Times New Roman"/>
          <w:szCs w:val="21"/>
        </w:rPr>
      </w:pPr>
      <w:bookmarkStart w:id="24" w:name="_Hlk53504050"/>
      <w:r w:rsidRPr="00FA2D37">
        <w:rPr>
          <w:rFonts w:ascii="Times New Roman" w:eastAsia="宋体" w:hAnsi="Times New Roman" w:cs="Times New Roman" w:hint="eastAsia"/>
          <w:szCs w:val="24"/>
        </w:rPr>
        <w:t>5</w:t>
      </w:r>
      <w:r w:rsidRPr="00FA2D37">
        <w:rPr>
          <w:rFonts w:ascii="Times New Roman" w:eastAsia="宋体" w:hAnsi="Times New Roman" w:cs="Times New Roman"/>
          <w:szCs w:val="24"/>
        </w:rPr>
        <w:t>.1</w:t>
      </w:r>
      <w:bookmarkEnd w:id="24"/>
      <w:r w:rsidRPr="00FA2D37">
        <w:rPr>
          <w:rFonts w:asciiTheme="minorEastAsia" w:hAnsiTheme="minorEastAsia" w:cs="Times New Roman" w:hint="eastAsia"/>
          <w:szCs w:val="21"/>
        </w:rPr>
        <w:t>纸质比选文件获取</w:t>
      </w:r>
    </w:p>
    <w:p w:rsidR="00FA2D37" w:rsidRPr="00FA2D37" w:rsidRDefault="00FA2D37" w:rsidP="00FA2D37">
      <w:pPr>
        <w:numPr>
          <w:ilvl w:val="2"/>
          <w:numId w:val="2"/>
        </w:numPr>
        <w:tabs>
          <w:tab w:val="left" w:pos="0"/>
        </w:tabs>
        <w:adjustRightInd w:val="0"/>
        <w:snapToGrid w:val="0"/>
        <w:spacing w:line="360" w:lineRule="auto"/>
        <w:ind w:left="1" w:firstLineChars="198" w:firstLine="424"/>
        <w:rPr>
          <w:rFonts w:asciiTheme="minorEastAsia" w:hAnsiTheme="minorEastAsia" w:cs="Times New Roman"/>
          <w:spacing w:val="2"/>
          <w:szCs w:val="21"/>
        </w:rPr>
      </w:pPr>
      <w:r w:rsidRPr="00FA2D37">
        <w:rPr>
          <w:rFonts w:asciiTheme="minorEastAsia" w:hAnsiTheme="minorEastAsia" w:cs="Times New Roman" w:hint="eastAsia"/>
          <w:spacing w:val="2"/>
          <w:szCs w:val="21"/>
        </w:rPr>
        <w:lastRenderedPageBreak/>
        <w:t>比选文件获取时间：</w:t>
      </w:r>
      <w:r w:rsidRPr="00FA2D37">
        <w:rPr>
          <w:rFonts w:asciiTheme="minorEastAsia" w:hAnsiTheme="minorEastAsia" w:cs="Times New Roman" w:hint="eastAsia"/>
          <w:spacing w:val="2"/>
          <w:szCs w:val="21"/>
          <w:u w:val="single"/>
        </w:rPr>
        <w:t>2021</w:t>
      </w:r>
      <w:r w:rsidRPr="00FA2D37">
        <w:rPr>
          <w:rFonts w:asciiTheme="minorEastAsia" w:hAnsiTheme="minorEastAsia" w:cs="Times New Roman" w:hint="eastAsia"/>
          <w:spacing w:val="2"/>
          <w:szCs w:val="21"/>
        </w:rPr>
        <w:t>年</w:t>
      </w:r>
      <w:r w:rsidRPr="00FA2D37">
        <w:rPr>
          <w:rFonts w:asciiTheme="minorEastAsia" w:hAnsiTheme="minorEastAsia" w:cs="Times New Roman" w:hint="eastAsia"/>
          <w:spacing w:val="2"/>
          <w:szCs w:val="21"/>
          <w:u w:val="single"/>
        </w:rPr>
        <w:t>4</w:t>
      </w:r>
      <w:r w:rsidRPr="00FA2D37">
        <w:rPr>
          <w:rFonts w:asciiTheme="minorEastAsia" w:hAnsiTheme="minorEastAsia" w:cs="Times New Roman" w:hint="eastAsia"/>
          <w:spacing w:val="2"/>
          <w:szCs w:val="21"/>
        </w:rPr>
        <w:t>月</w:t>
      </w:r>
      <w:r w:rsidRPr="00FA2D37">
        <w:rPr>
          <w:rFonts w:asciiTheme="minorEastAsia" w:hAnsiTheme="minorEastAsia" w:cs="Times New Roman" w:hint="eastAsia"/>
          <w:spacing w:val="2"/>
          <w:szCs w:val="21"/>
          <w:u w:val="single"/>
        </w:rPr>
        <w:t>16</w:t>
      </w:r>
      <w:r w:rsidRPr="00FA2D37">
        <w:rPr>
          <w:rFonts w:asciiTheme="minorEastAsia" w:hAnsiTheme="minorEastAsia" w:cs="Times New Roman" w:hint="eastAsia"/>
          <w:spacing w:val="2"/>
          <w:szCs w:val="21"/>
        </w:rPr>
        <w:t>日至</w:t>
      </w:r>
      <w:r w:rsidRPr="00FA2D37">
        <w:rPr>
          <w:rFonts w:asciiTheme="minorEastAsia" w:hAnsiTheme="minorEastAsia" w:cs="Times New Roman" w:hint="eastAsia"/>
          <w:spacing w:val="2"/>
          <w:szCs w:val="21"/>
          <w:u w:val="single"/>
        </w:rPr>
        <w:t>2021</w:t>
      </w:r>
      <w:r w:rsidRPr="00FA2D37">
        <w:rPr>
          <w:rFonts w:asciiTheme="minorEastAsia" w:hAnsiTheme="minorEastAsia" w:cs="Times New Roman" w:hint="eastAsia"/>
          <w:spacing w:val="2"/>
          <w:szCs w:val="21"/>
        </w:rPr>
        <w:t>年</w:t>
      </w:r>
      <w:r w:rsidRPr="00FA2D37">
        <w:rPr>
          <w:rFonts w:asciiTheme="minorEastAsia" w:hAnsiTheme="minorEastAsia" w:cs="Times New Roman" w:hint="eastAsia"/>
          <w:spacing w:val="2"/>
          <w:szCs w:val="21"/>
          <w:u w:val="single"/>
        </w:rPr>
        <w:t>4</w:t>
      </w:r>
      <w:r w:rsidRPr="00FA2D37">
        <w:rPr>
          <w:rFonts w:asciiTheme="minorEastAsia" w:hAnsiTheme="minorEastAsia" w:cs="Times New Roman" w:hint="eastAsia"/>
          <w:spacing w:val="2"/>
          <w:szCs w:val="21"/>
        </w:rPr>
        <w:t>月</w:t>
      </w:r>
      <w:r w:rsidRPr="00FA2D37">
        <w:rPr>
          <w:rFonts w:asciiTheme="minorEastAsia" w:hAnsiTheme="minorEastAsia" w:cs="Times New Roman" w:hint="eastAsia"/>
          <w:spacing w:val="2"/>
          <w:szCs w:val="21"/>
          <w:u w:val="single"/>
        </w:rPr>
        <w:t>20</w:t>
      </w:r>
      <w:r w:rsidRPr="00FA2D37">
        <w:rPr>
          <w:rFonts w:asciiTheme="minorEastAsia" w:hAnsiTheme="minorEastAsia" w:cs="Times New Roman" w:hint="eastAsia"/>
          <w:spacing w:val="2"/>
          <w:szCs w:val="21"/>
        </w:rPr>
        <w:t>日（法定公休日、法定节假日除外），每日上午</w:t>
      </w:r>
      <w:r w:rsidRPr="00FA2D37">
        <w:rPr>
          <w:rFonts w:asciiTheme="minorEastAsia" w:hAnsiTheme="minorEastAsia" w:cs="Times New Roman" w:hint="eastAsia"/>
          <w:spacing w:val="2"/>
          <w:szCs w:val="21"/>
          <w:u w:val="single"/>
        </w:rPr>
        <w:t>9</w:t>
      </w:r>
      <w:r w:rsidRPr="00FA2D37">
        <w:rPr>
          <w:rFonts w:asciiTheme="minorEastAsia" w:hAnsiTheme="minorEastAsia" w:cs="Times New Roman" w:hint="eastAsia"/>
          <w:spacing w:val="2"/>
          <w:szCs w:val="21"/>
        </w:rPr>
        <w:t>时</w:t>
      </w:r>
      <w:r w:rsidRPr="00FA2D37">
        <w:rPr>
          <w:rFonts w:asciiTheme="minorEastAsia" w:hAnsiTheme="minorEastAsia" w:cs="Times New Roman" w:hint="eastAsia"/>
          <w:spacing w:val="2"/>
          <w:szCs w:val="21"/>
          <w:u w:val="single"/>
        </w:rPr>
        <w:t>00</w:t>
      </w:r>
      <w:r w:rsidRPr="00FA2D37">
        <w:rPr>
          <w:rFonts w:asciiTheme="minorEastAsia" w:hAnsiTheme="minorEastAsia" w:cs="Times New Roman" w:hint="eastAsia"/>
          <w:spacing w:val="2"/>
          <w:szCs w:val="21"/>
        </w:rPr>
        <w:t>分至</w:t>
      </w:r>
      <w:r w:rsidRPr="00FA2D37">
        <w:rPr>
          <w:rFonts w:asciiTheme="minorEastAsia" w:hAnsiTheme="minorEastAsia" w:cs="Times New Roman" w:hint="eastAsia"/>
          <w:spacing w:val="2"/>
          <w:szCs w:val="21"/>
          <w:u w:val="single"/>
        </w:rPr>
        <w:t>12</w:t>
      </w:r>
      <w:r w:rsidRPr="00FA2D37">
        <w:rPr>
          <w:rFonts w:asciiTheme="minorEastAsia" w:hAnsiTheme="minorEastAsia" w:cs="Times New Roman" w:hint="eastAsia"/>
          <w:spacing w:val="2"/>
          <w:szCs w:val="21"/>
        </w:rPr>
        <w:t>时</w:t>
      </w:r>
      <w:r w:rsidRPr="00FA2D37">
        <w:rPr>
          <w:rFonts w:asciiTheme="minorEastAsia" w:hAnsiTheme="minorEastAsia" w:cs="Times New Roman" w:hint="eastAsia"/>
          <w:spacing w:val="2"/>
          <w:szCs w:val="21"/>
          <w:u w:val="single"/>
        </w:rPr>
        <w:t>00</w:t>
      </w:r>
      <w:r w:rsidRPr="00FA2D37">
        <w:rPr>
          <w:rFonts w:asciiTheme="minorEastAsia" w:hAnsiTheme="minorEastAsia" w:cs="Times New Roman" w:hint="eastAsia"/>
          <w:spacing w:val="2"/>
          <w:szCs w:val="21"/>
        </w:rPr>
        <w:t>分，下午</w:t>
      </w:r>
      <w:r w:rsidRPr="00FA2D37">
        <w:rPr>
          <w:rFonts w:asciiTheme="minorEastAsia" w:hAnsiTheme="minorEastAsia" w:cs="Times New Roman" w:hint="eastAsia"/>
          <w:spacing w:val="2"/>
          <w:szCs w:val="21"/>
          <w:u w:val="single"/>
        </w:rPr>
        <w:t>14</w:t>
      </w:r>
      <w:r w:rsidRPr="00FA2D37">
        <w:rPr>
          <w:rFonts w:asciiTheme="minorEastAsia" w:hAnsiTheme="minorEastAsia" w:cs="Times New Roman" w:hint="eastAsia"/>
          <w:spacing w:val="2"/>
          <w:szCs w:val="21"/>
        </w:rPr>
        <w:t>时</w:t>
      </w:r>
      <w:r w:rsidRPr="00FA2D37">
        <w:rPr>
          <w:rFonts w:asciiTheme="minorEastAsia" w:hAnsiTheme="minorEastAsia" w:cs="Times New Roman" w:hint="eastAsia"/>
          <w:spacing w:val="2"/>
          <w:szCs w:val="21"/>
          <w:u w:val="single"/>
        </w:rPr>
        <w:t>00</w:t>
      </w:r>
      <w:r w:rsidRPr="00FA2D37">
        <w:rPr>
          <w:rFonts w:asciiTheme="minorEastAsia" w:hAnsiTheme="minorEastAsia" w:cs="Times New Roman" w:hint="eastAsia"/>
          <w:spacing w:val="2"/>
          <w:szCs w:val="21"/>
        </w:rPr>
        <w:t>分至</w:t>
      </w:r>
      <w:r w:rsidRPr="00FA2D37">
        <w:rPr>
          <w:rFonts w:asciiTheme="minorEastAsia" w:hAnsiTheme="minorEastAsia" w:cs="Times New Roman" w:hint="eastAsia"/>
          <w:spacing w:val="2"/>
          <w:szCs w:val="21"/>
          <w:u w:val="single"/>
        </w:rPr>
        <w:t>17</w:t>
      </w:r>
      <w:r w:rsidRPr="00FA2D37">
        <w:rPr>
          <w:rFonts w:asciiTheme="minorEastAsia" w:hAnsiTheme="minorEastAsia" w:cs="Times New Roman" w:hint="eastAsia"/>
          <w:spacing w:val="2"/>
          <w:szCs w:val="21"/>
        </w:rPr>
        <w:t>时</w:t>
      </w:r>
      <w:r w:rsidRPr="00FA2D37">
        <w:rPr>
          <w:rFonts w:asciiTheme="minorEastAsia" w:hAnsiTheme="minorEastAsia" w:cs="Times New Roman" w:hint="eastAsia"/>
          <w:spacing w:val="2"/>
          <w:szCs w:val="21"/>
          <w:u w:val="single"/>
        </w:rPr>
        <w:t>30</w:t>
      </w:r>
      <w:r w:rsidRPr="00FA2D37">
        <w:rPr>
          <w:rFonts w:asciiTheme="minorEastAsia" w:hAnsiTheme="minorEastAsia" w:cs="Times New Roman" w:hint="eastAsia"/>
          <w:spacing w:val="2"/>
          <w:szCs w:val="21"/>
        </w:rPr>
        <w:t>分（北京时间，下同）。</w:t>
      </w:r>
    </w:p>
    <w:p w:rsidR="00FA2D37" w:rsidRPr="00FA2D37" w:rsidRDefault="00FA2D37" w:rsidP="00FA2D37">
      <w:pPr>
        <w:numPr>
          <w:ilvl w:val="2"/>
          <w:numId w:val="2"/>
        </w:numPr>
        <w:tabs>
          <w:tab w:val="left" w:pos="0"/>
        </w:tabs>
        <w:adjustRightInd w:val="0"/>
        <w:snapToGrid w:val="0"/>
        <w:spacing w:line="360" w:lineRule="auto"/>
        <w:ind w:left="1" w:firstLineChars="198" w:firstLine="424"/>
        <w:rPr>
          <w:rFonts w:asciiTheme="minorEastAsia" w:hAnsiTheme="minorEastAsia" w:cs="Times New Roman"/>
          <w:spacing w:val="2"/>
          <w:szCs w:val="21"/>
        </w:rPr>
      </w:pPr>
      <w:r w:rsidRPr="00FA2D37">
        <w:rPr>
          <w:rFonts w:asciiTheme="minorEastAsia" w:hAnsiTheme="minorEastAsia" w:cs="Times New Roman" w:hint="eastAsia"/>
          <w:spacing w:val="2"/>
          <w:szCs w:val="21"/>
        </w:rPr>
        <w:t>比选文件获取地点：</w:t>
      </w:r>
      <w:r w:rsidRPr="00FA2D37">
        <w:rPr>
          <w:rFonts w:asciiTheme="minorEastAsia" w:hAnsiTheme="minorEastAsia" w:cs="Times New Roman" w:hint="eastAsia"/>
          <w:spacing w:val="2"/>
          <w:szCs w:val="21"/>
          <w:u w:val="single"/>
        </w:rPr>
        <w:t>福州市仓山区信平路10号，福建省中通通信物流有限公司6楼采购业务部。</w:t>
      </w:r>
      <w:r w:rsidRPr="00FA2D37">
        <w:rPr>
          <w:rFonts w:asciiTheme="minorEastAsia" w:hAnsiTheme="minorEastAsia" w:cs="Times New Roman" w:hint="eastAsia"/>
          <w:spacing w:val="2"/>
          <w:szCs w:val="21"/>
        </w:rPr>
        <w:t>。</w:t>
      </w:r>
    </w:p>
    <w:p w:rsidR="00FA2D37" w:rsidRPr="00FA2D37" w:rsidRDefault="00FA2D37" w:rsidP="00FA2D37">
      <w:pPr>
        <w:numPr>
          <w:ilvl w:val="2"/>
          <w:numId w:val="2"/>
        </w:numPr>
        <w:tabs>
          <w:tab w:val="left" w:pos="0"/>
        </w:tabs>
        <w:adjustRightInd w:val="0"/>
        <w:snapToGrid w:val="0"/>
        <w:spacing w:line="360" w:lineRule="auto"/>
        <w:ind w:firstLineChars="198" w:firstLine="424"/>
        <w:rPr>
          <w:rFonts w:asciiTheme="minorEastAsia" w:hAnsiTheme="minorEastAsia" w:cs="Times New Roman"/>
          <w:b/>
          <w:spacing w:val="2"/>
          <w:szCs w:val="21"/>
        </w:rPr>
      </w:pPr>
      <w:r w:rsidRPr="00FA2D37">
        <w:rPr>
          <w:rFonts w:asciiTheme="minorEastAsia" w:hAnsiTheme="minorEastAsia" w:cs="Times New Roman" w:hint="eastAsia"/>
          <w:spacing w:val="2"/>
          <w:szCs w:val="21"/>
        </w:rPr>
        <w:t>比选文件获取方式：</w:t>
      </w:r>
      <w:r w:rsidRPr="00FA2D37">
        <w:rPr>
          <w:rFonts w:asciiTheme="minorEastAsia" w:hAnsiTheme="minorEastAsia" w:cs="Times New Roman" w:hint="eastAsia"/>
          <w:b/>
          <w:bCs/>
          <w:szCs w:val="21"/>
        </w:rPr>
        <w:t>关注招标代理机构电子招投标平台（https://zb.chinaccsscm.cn/）并根据提示完成注册、招标文件费用支付或关注“链捷招”的</w:t>
      </w:r>
      <w:proofErr w:type="gramStart"/>
      <w:r w:rsidRPr="00FA2D37">
        <w:rPr>
          <w:rFonts w:asciiTheme="minorEastAsia" w:hAnsiTheme="minorEastAsia" w:cs="Times New Roman" w:hint="eastAsia"/>
          <w:b/>
          <w:bCs/>
          <w:szCs w:val="21"/>
        </w:rPr>
        <w:t>微信公众号</w:t>
      </w:r>
      <w:proofErr w:type="gramEnd"/>
      <w:r w:rsidRPr="00FA2D37">
        <w:rPr>
          <w:rFonts w:asciiTheme="minorEastAsia" w:hAnsiTheme="minorEastAsia" w:cs="Times New Roman" w:hint="eastAsia"/>
          <w:b/>
          <w:bCs/>
          <w:szCs w:val="21"/>
        </w:rPr>
        <w:t>，在“链捷招-投标”中根据提示完成招标文件费用支付（注册审核联系商务专员，电话：18060753032）</w:t>
      </w:r>
    </w:p>
    <w:p w:rsidR="00FA2D37" w:rsidRPr="00FA2D37" w:rsidRDefault="00FA2D37" w:rsidP="00FA2D37">
      <w:pPr>
        <w:numPr>
          <w:ilvl w:val="2"/>
          <w:numId w:val="2"/>
        </w:numPr>
        <w:tabs>
          <w:tab w:val="left" w:pos="0"/>
        </w:tabs>
        <w:adjustRightInd w:val="0"/>
        <w:snapToGrid w:val="0"/>
        <w:spacing w:line="360" w:lineRule="auto"/>
        <w:ind w:firstLineChars="198" w:firstLine="424"/>
        <w:rPr>
          <w:rFonts w:asciiTheme="minorEastAsia" w:hAnsiTheme="minorEastAsia" w:cs="Times New Roman"/>
          <w:spacing w:val="2"/>
          <w:szCs w:val="21"/>
        </w:rPr>
      </w:pPr>
      <w:r w:rsidRPr="00FA2D37">
        <w:rPr>
          <w:rFonts w:asciiTheme="minorEastAsia" w:hAnsiTheme="minorEastAsia" w:cs="Times New Roman" w:hint="eastAsia"/>
          <w:spacing w:val="2"/>
          <w:szCs w:val="21"/>
        </w:rPr>
        <w:t>比选文件每套售价</w:t>
      </w:r>
      <w:r w:rsidRPr="00FA2D37">
        <w:rPr>
          <w:rFonts w:asciiTheme="minorEastAsia" w:hAnsiTheme="minorEastAsia" w:cs="Times New Roman" w:hint="eastAsia"/>
          <w:spacing w:val="2"/>
          <w:szCs w:val="21"/>
          <w:u w:val="single"/>
        </w:rPr>
        <w:t>300</w:t>
      </w:r>
      <w:r w:rsidRPr="00FA2D37">
        <w:rPr>
          <w:rFonts w:asciiTheme="minorEastAsia" w:hAnsiTheme="minorEastAsia" w:cs="Times New Roman" w:hint="eastAsia"/>
          <w:spacing w:val="2"/>
          <w:szCs w:val="21"/>
        </w:rPr>
        <w:t>元人民币，售后不退。</w:t>
      </w:r>
    </w:p>
    <w:p w:rsidR="00FA2D37" w:rsidRPr="00FA2D37" w:rsidRDefault="00FA2D37" w:rsidP="00FA2D37">
      <w:pPr>
        <w:tabs>
          <w:tab w:val="left" w:pos="0"/>
        </w:tabs>
        <w:adjustRightInd w:val="0"/>
        <w:snapToGrid w:val="0"/>
        <w:spacing w:line="360" w:lineRule="auto"/>
        <w:ind w:firstLineChars="198" w:firstLine="416"/>
        <w:rPr>
          <w:rFonts w:asciiTheme="minorEastAsia" w:hAnsiTheme="minorEastAsia" w:cs="Times New Roman"/>
          <w:szCs w:val="21"/>
        </w:rPr>
      </w:pPr>
      <w:r w:rsidRPr="00FA2D37">
        <w:rPr>
          <w:rFonts w:asciiTheme="minorEastAsia" w:hAnsiTheme="minorEastAsia" w:cs="Times New Roman"/>
          <w:szCs w:val="21"/>
        </w:rPr>
        <w:t>5.1.5</w:t>
      </w:r>
      <w:r w:rsidRPr="00FA2D37">
        <w:rPr>
          <w:rFonts w:asciiTheme="minorEastAsia" w:hAnsiTheme="minorEastAsia" w:cs="Times New Roman" w:hint="eastAsia"/>
          <w:szCs w:val="21"/>
        </w:rPr>
        <w:t xml:space="preserve">  比选文件如需邮寄，需要以书面形式通知采购人/采购代理机构。采购人/采购代理机构在收到比选文件费用后</w:t>
      </w:r>
      <w:r w:rsidRPr="00FA2D37">
        <w:rPr>
          <w:rFonts w:asciiTheme="minorEastAsia" w:hAnsiTheme="minorEastAsia" w:cs="Times New Roman" w:hint="eastAsia"/>
          <w:szCs w:val="21"/>
          <w:u w:val="single"/>
        </w:rPr>
        <w:t>3</w:t>
      </w:r>
      <w:r w:rsidRPr="00FA2D37">
        <w:rPr>
          <w:rFonts w:asciiTheme="minorEastAsia" w:hAnsiTheme="minorEastAsia" w:cs="Times New Roman" w:hint="eastAsia"/>
          <w:szCs w:val="21"/>
        </w:rPr>
        <w:t>日内寄出，邮寄费用由参选人承担。</w:t>
      </w:r>
    </w:p>
    <w:p w:rsidR="00FA2D37" w:rsidRPr="00FA2D37" w:rsidRDefault="00FA2D37" w:rsidP="00FA2D37">
      <w:pPr>
        <w:keepNext/>
        <w:keepLines/>
        <w:spacing w:line="360" w:lineRule="auto"/>
        <w:ind w:left="158" w:hangingChars="75" w:hanging="158"/>
        <w:jc w:val="left"/>
        <w:outlineLvl w:val="1"/>
        <w:rPr>
          <w:rFonts w:ascii="Arial" w:eastAsia="宋体" w:hAnsi="Arial" w:cs="Times New Roman"/>
          <w:b/>
          <w:bCs/>
          <w:szCs w:val="32"/>
        </w:rPr>
      </w:pPr>
      <w:bookmarkStart w:id="25" w:name="_Toc57278951"/>
      <w:r w:rsidRPr="00FA2D37">
        <w:rPr>
          <w:rFonts w:ascii="Arial" w:eastAsia="宋体" w:hAnsi="Arial" w:cs="Times New Roman" w:hint="eastAsia"/>
          <w:b/>
          <w:bCs/>
          <w:szCs w:val="32"/>
        </w:rPr>
        <w:t>6</w:t>
      </w:r>
      <w:r w:rsidRPr="00FA2D37">
        <w:rPr>
          <w:rFonts w:ascii="Arial" w:eastAsia="宋体" w:hAnsi="Arial" w:cs="Times New Roman"/>
          <w:b/>
          <w:bCs/>
          <w:szCs w:val="32"/>
        </w:rPr>
        <w:t>.</w:t>
      </w:r>
      <w:r w:rsidRPr="00FA2D37">
        <w:rPr>
          <w:rFonts w:ascii="Arial" w:eastAsia="宋体" w:hAnsi="Arial" w:cs="Times New Roman" w:hint="eastAsia"/>
          <w:b/>
          <w:bCs/>
          <w:szCs w:val="32"/>
        </w:rPr>
        <w:t>参选应答文件的递交</w:t>
      </w:r>
      <w:bookmarkEnd w:id="25"/>
    </w:p>
    <w:p w:rsidR="00FA2D37" w:rsidRPr="00FA2D37" w:rsidRDefault="00FA2D37" w:rsidP="00FA2D37">
      <w:pPr>
        <w:numPr>
          <w:ilvl w:val="0"/>
          <w:numId w:val="3"/>
        </w:numPr>
        <w:adjustRightInd w:val="0"/>
        <w:snapToGrid w:val="0"/>
        <w:spacing w:line="360" w:lineRule="auto"/>
        <w:rPr>
          <w:rFonts w:asciiTheme="minorEastAsia" w:hAnsiTheme="minorEastAsia" w:cs="Times New Roman"/>
          <w:vanish/>
          <w:szCs w:val="21"/>
        </w:rPr>
      </w:pPr>
    </w:p>
    <w:p w:rsidR="00FA2D37" w:rsidRPr="00FA2D37" w:rsidRDefault="00FA2D37" w:rsidP="00FA2D37">
      <w:pPr>
        <w:numPr>
          <w:ilvl w:val="0"/>
          <w:numId w:val="3"/>
        </w:numPr>
        <w:adjustRightInd w:val="0"/>
        <w:snapToGrid w:val="0"/>
        <w:spacing w:line="360" w:lineRule="auto"/>
        <w:rPr>
          <w:rFonts w:asciiTheme="minorEastAsia" w:hAnsiTheme="minorEastAsia" w:cs="Times New Roman"/>
          <w:vanish/>
          <w:szCs w:val="21"/>
        </w:rPr>
      </w:pPr>
    </w:p>
    <w:p w:rsidR="00FA2D37" w:rsidRPr="00FA2D37" w:rsidRDefault="00FA2D37" w:rsidP="00FA2D37">
      <w:pPr>
        <w:numPr>
          <w:ilvl w:val="1"/>
          <w:numId w:val="3"/>
        </w:numPr>
        <w:adjustRightInd w:val="0"/>
        <w:snapToGrid w:val="0"/>
        <w:spacing w:line="360" w:lineRule="auto"/>
        <w:ind w:left="850"/>
        <w:rPr>
          <w:rFonts w:asciiTheme="minorEastAsia" w:hAnsiTheme="minorEastAsia" w:cs="Times New Roman"/>
          <w:szCs w:val="21"/>
        </w:rPr>
      </w:pPr>
      <w:r w:rsidRPr="00FA2D37">
        <w:rPr>
          <w:rFonts w:asciiTheme="minorEastAsia" w:hAnsiTheme="minorEastAsia" w:cs="Times New Roman" w:hint="eastAsia"/>
          <w:szCs w:val="21"/>
        </w:rPr>
        <w:t>纸质参选应答文件的递交：递交纸质参选应答文件的截止时间（即应答截止时间）为：</w:t>
      </w:r>
    </w:p>
    <w:p w:rsidR="00FA2D37" w:rsidRPr="00FA2D37" w:rsidRDefault="00FA2D37" w:rsidP="00FA2D37">
      <w:pPr>
        <w:adjustRightInd w:val="0"/>
        <w:snapToGrid w:val="0"/>
        <w:spacing w:line="360" w:lineRule="auto"/>
        <w:rPr>
          <w:rFonts w:asciiTheme="minorEastAsia" w:hAnsiTheme="minorEastAsia" w:cs="Times New Roman"/>
          <w:b/>
          <w:szCs w:val="21"/>
        </w:rPr>
      </w:pPr>
      <w:r w:rsidRPr="00FA2D37">
        <w:rPr>
          <w:rFonts w:asciiTheme="minorEastAsia" w:hAnsiTheme="minorEastAsia" w:cs="Times New Roman" w:hint="eastAsia"/>
          <w:b/>
          <w:szCs w:val="21"/>
          <w:u w:val="single"/>
        </w:rPr>
        <w:t>2021</w:t>
      </w:r>
      <w:r w:rsidRPr="00FA2D37">
        <w:rPr>
          <w:rFonts w:asciiTheme="minorEastAsia" w:hAnsiTheme="minorEastAsia" w:cs="Times New Roman" w:hint="eastAsia"/>
          <w:b/>
          <w:szCs w:val="21"/>
        </w:rPr>
        <w:t>年</w:t>
      </w:r>
      <w:r w:rsidRPr="00FA2D37">
        <w:rPr>
          <w:rFonts w:asciiTheme="minorEastAsia" w:hAnsiTheme="minorEastAsia" w:cs="Times New Roman" w:hint="eastAsia"/>
          <w:b/>
          <w:szCs w:val="21"/>
          <w:u w:val="single"/>
        </w:rPr>
        <w:t>4</w:t>
      </w:r>
      <w:r w:rsidRPr="00FA2D37">
        <w:rPr>
          <w:rFonts w:asciiTheme="minorEastAsia" w:hAnsiTheme="minorEastAsia" w:cs="Times New Roman" w:hint="eastAsia"/>
          <w:b/>
          <w:szCs w:val="21"/>
        </w:rPr>
        <w:t>月</w:t>
      </w:r>
      <w:r w:rsidRPr="00FA2D37">
        <w:rPr>
          <w:rFonts w:asciiTheme="minorEastAsia" w:hAnsiTheme="minorEastAsia" w:cs="Times New Roman" w:hint="eastAsia"/>
          <w:b/>
          <w:szCs w:val="21"/>
          <w:u w:val="single"/>
        </w:rPr>
        <w:t>26</w:t>
      </w:r>
      <w:r w:rsidRPr="00FA2D37">
        <w:rPr>
          <w:rFonts w:asciiTheme="minorEastAsia" w:hAnsiTheme="minorEastAsia" w:cs="Times New Roman" w:hint="eastAsia"/>
          <w:b/>
          <w:szCs w:val="21"/>
        </w:rPr>
        <w:t>日</w:t>
      </w:r>
      <w:r w:rsidRPr="00FA2D37">
        <w:rPr>
          <w:rFonts w:asciiTheme="minorEastAsia" w:hAnsiTheme="minorEastAsia" w:cs="Times New Roman" w:hint="eastAsia"/>
          <w:b/>
          <w:szCs w:val="21"/>
          <w:u w:val="single"/>
        </w:rPr>
        <w:t>9</w:t>
      </w:r>
      <w:r w:rsidRPr="00FA2D37">
        <w:rPr>
          <w:rFonts w:asciiTheme="minorEastAsia" w:hAnsiTheme="minorEastAsia" w:cs="Times New Roman" w:hint="eastAsia"/>
          <w:b/>
          <w:szCs w:val="21"/>
        </w:rPr>
        <w:t>时</w:t>
      </w:r>
      <w:r w:rsidRPr="00FA2D37">
        <w:rPr>
          <w:rFonts w:asciiTheme="minorEastAsia" w:hAnsiTheme="minorEastAsia" w:cs="Times New Roman" w:hint="eastAsia"/>
          <w:b/>
          <w:szCs w:val="21"/>
          <w:u w:val="single"/>
        </w:rPr>
        <w:t>30</w:t>
      </w:r>
      <w:r w:rsidRPr="00FA2D37">
        <w:rPr>
          <w:rFonts w:asciiTheme="minorEastAsia" w:hAnsiTheme="minorEastAsia" w:cs="Times New Roman" w:hint="eastAsia"/>
          <w:b/>
          <w:szCs w:val="21"/>
        </w:rPr>
        <w:t>分，参选应答文件递交地点：</w:t>
      </w:r>
      <w:r w:rsidRPr="00FA2D37">
        <w:rPr>
          <w:rFonts w:asciiTheme="minorEastAsia" w:hAnsiTheme="minorEastAsia" w:cs="Times New Roman" w:hint="eastAsia"/>
          <w:b/>
          <w:szCs w:val="21"/>
          <w:u w:val="single"/>
        </w:rPr>
        <w:t>福建省龙岩市新罗区商务</w:t>
      </w:r>
      <w:proofErr w:type="gramStart"/>
      <w:r w:rsidRPr="00FA2D37">
        <w:rPr>
          <w:rFonts w:asciiTheme="minorEastAsia" w:hAnsiTheme="minorEastAsia" w:cs="Times New Roman" w:hint="eastAsia"/>
          <w:b/>
          <w:szCs w:val="21"/>
          <w:u w:val="single"/>
        </w:rPr>
        <w:t>板块国</w:t>
      </w:r>
      <w:proofErr w:type="gramEnd"/>
      <w:r w:rsidRPr="00FA2D37">
        <w:rPr>
          <w:rFonts w:asciiTheme="minorEastAsia" w:hAnsiTheme="minorEastAsia" w:cs="Times New Roman" w:hint="eastAsia"/>
          <w:b/>
          <w:szCs w:val="21"/>
          <w:u w:val="single"/>
        </w:rPr>
        <w:t>资大厦1906会议室。</w:t>
      </w:r>
    </w:p>
    <w:p w:rsidR="00FA2D37" w:rsidRPr="00FA2D37" w:rsidRDefault="00FA2D37" w:rsidP="00FA2D37">
      <w:pPr>
        <w:numPr>
          <w:ilvl w:val="1"/>
          <w:numId w:val="3"/>
        </w:numPr>
        <w:adjustRightInd w:val="0"/>
        <w:snapToGrid w:val="0"/>
        <w:spacing w:line="360" w:lineRule="auto"/>
        <w:ind w:firstLineChars="135" w:firstLine="283"/>
        <w:rPr>
          <w:rFonts w:asciiTheme="minorEastAsia" w:hAnsiTheme="minorEastAsia" w:cs="Times New Roman"/>
          <w:szCs w:val="21"/>
        </w:rPr>
      </w:pPr>
      <w:r w:rsidRPr="00FA2D37">
        <w:rPr>
          <w:rFonts w:asciiTheme="minorEastAsia" w:hAnsiTheme="minorEastAsia" w:cs="Times New Roman" w:hint="eastAsia"/>
          <w:szCs w:val="21"/>
        </w:rPr>
        <w:t>本项目将于上述同一时间、地点进行唱价，</w:t>
      </w:r>
      <w:r w:rsidRPr="00FA2D37">
        <w:rPr>
          <w:rFonts w:asciiTheme="minorEastAsia" w:hAnsiTheme="minorEastAsia" w:cs="Times New Roman" w:hint="eastAsia"/>
          <w:spacing w:val="2"/>
          <w:szCs w:val="21"/>
        </w:rPr>
        <w:t>采购人/采购代理机构</w:t>
      </w:r>
      <w:r w:rsidRPr="00FA2D37">
        <w:rPr>
          <w:rFonts w:asciiTheme="minorEastAsia" w:hAnsiTheme="minorEastAsia" w:cs="Times New Roman" w:hint="eastAsia"/>
          <w:szCs w:val="21"/>
        </w:rPr>
        <w:t>邀请参选人的法定代表人或者其委托的代理人准时参加。</w:t>
      </w:r>
    </w:p>
    <w:p w:rsidR="00FA2D37" w:rsidRPr="00FA2D37" w:rsidRDefault="00FA2D37" w:rsidP="00FA2D37">
      <w:pPr>
        <w:numPr>
          <w:ilvl w:val="1"/>
          <w:numId w:val="3"/>
        </w:numPr>
        <w:adjustRightInd w:val="0"/>
        <w:snapToGrid w:val="0"/>
        <w:spacing w:line="360" w:lineRule="auto"/>
        <w:ind w:firstLineChars="135" w:firstLine="283"/>
        <w:rPr>
          <w:rFonts w:asciiTheme="minorEastAsia" w:hAnsiTheme="minorEastAsia" w:cs="Times New Roman"/>
          <w:szCs w:val="21"/>
        </w:rPr>
      </w:pPr>
      <w:r w:rsidRPr="00FA2D37">
        <w:rPr>
          <w:rFonts w:asciiTheme="minorEastAsia" w:hAnsiTheme="minorEastAsia" w:cs="Times New Roman" w:hint="eastAsia"/>
          <w:szCs w:val="21"/>
        </w:rPr>
        <w:t>出现以下情形时，</w:t>
      </w:r>
      <w:r w:rsidRPr="00FA2D37">
        <w:rPr>
          <w:rFonts w:asciiTheme="minorEastAsia" w:hAnsiTheme="minorEastAsia" w:cs="Times New Roman" w:hint="eastAsia"/>
          <w:spacing w:val="2"/>
          <w:szCs w:val="21"/>
        </w:rPr>
        <w:t>采购人/采购代理机构</w:t>
      </w:r>
      <w:r w:rsidRPr="00FA2D37">
        <w:rPr>
          <w:rFonts w:asciiTheme="minorEastAsia" w:hAnsiTheme="minorEastAsia" w:cs="Times New Roman" w:hint="eastAsia"/>
          <w:szCs w:val="21"/>
        </w:rPr>
        <w:t>不予接收参选应答文件：</w:t>
      </w:r>
    </w:p>
    <w:p w:rsidR="00FA2D37" w:rsidRPr="00FA2D37" w:rsidRDefault="00FA2D37" w:rsidP="00FA2D37">
      <w:pPr>
        <w:numPr>
          <w:ilvl w:val="2"/>
          <w:numId w:val="3"/>
        </w:numPr>
        <w:tabs>
          <w:tab w:val="left" w:pos="567"/>
        </w:tabs>
        <w:adjustRightInd w:val="0"/>
        <w:snapToGrid w:val="0"/>
        <w:spacing w:line="360" w:lineRule="auto"/>
        <w:ind w:leftChars="100" w:left="210" w:firstLineChars="166" w:firstLine="355"/>
        <w:rPr>
          <w:rFonts w:asciiTheme="minorEastAsia" w:hAnsiTheme="minorEastAsia" w:cs="Times New Roman"/>
          <w:spacing w:val="2"/>
          <w:szCs w:val="21"/>
        </w:rPr>
      </w:pPr>
      <w:r w:rsidRPr="00FA2D37">
        <w:rPr>
          <w:rFonts w:asciiTheme="minorEastAsia" w:hAnsiTheme="minorEastAsia" w:cs="Times New Roman" w:hint="eastAsia"/>
          <w:spacing w:val="2"/>
          <w:szCs w:val="21"/>
        </w:rPr>
        <w:t>逾期递交或者未递交到指定地点的；</w:t>
      </w:r>
    </w:p>
    <w:p w:rsidR="00FA2D37" w:rsidRPr="00FA2D37" w:rsidRDefault="00FA2D37" w:rsidP="00FA2D37">
      <w:pPr>
        <w:numPr>
          <w:ilvl w:val="2"/>
          <w:numId w:val="3"/>
        </w:numPr>
        <w:tabs>
          <w:tab w:val="left" w:pos="567"/>
        </w:tabs>
        <w:adjustRightInd w:val="0"/>
        <w:snapToGrid w:val="0"/>
        <w:spacing w:line="360" w:lineRule="auto"/>
        <w:ind w:leftChars="100" w:left="210" w:firstLineChars="166" w:firstLine="355"/>
        <w:rPr>
          <w:rFonts w:asciiTheme="minorEastAsia" w:hAnsiTheme="minorEastAsia" w:cs="Times New Roman"/>
          <w:spacing w:val="2"/>
          <w:szCs w:val="21"/>
        </w:rPr>
      </w:pPr>
      <w:r w:rsidRPr="00FA2D37">
        <w:rPr>
          <w:rFonts w:asciiTheme="minorEastAsia" w:hAnsiTheme="minorEastAsia" w:cs="Times New Roman" w:hint="eastAsia"/>
          <w:spacing w:val="2"/>
          <w:szCs w:val="21"/>
        </w:rPr>
        <w:t>未按照比选文件要求密封的；</w:t>
      </w:r>
    </w:p>
    <w:p w:rsidR="00FA2D37" w:rsidRPr="00FA2D37" w:rsidRDefault="00FA2D37" w:rsidP="00FA2D37">
      <w:pPr>
        <w:numPr>
          <w:ilvl w:val="2"/>
          <w:numId w:val="3"/>
        </w:numPr>
        <w:tabs>
          <w:tab w:val="left" w:pos="567"/>
        </w:tabs>
        <w:adjustRightInd w:val="0"/>
        <w:snapToGrid w:val="0"/>
        <w:spacing w:line="360" w:lineRule="auto"/>
        <w:ind w:leftChars="100" w:left="210" w:firstLineChars="166" w:firstLine="355"/>
        <w:rPr>
          <w:rFonts w:asciiTheme="minorEastAsia" w:hAnsiTheme="minorEastAsia" w:cs="Times New Roman"/>
          <w:spacing w:val="2"/>
          <w:szCs w:val="21"/>
        </w:rPr>
      </w:pPr>
      <w:r w:rsidRPr="00FA2D37">
        <w:rPr>
          <w:rFonts w:asciiTheme="minorEastAsia" w:hAnsiTheme="minorEastAsia" w:cs="Times New Roman" w:hint="eastAsia"/>
          <w:spacing w:val="2"/>
          <w:szCs w:val="21"/>
        </w:rPr>
        <w:t>未按照本公告要求获得本项目比选文件的。</w:t>
      </w:r>
    </w:p>
    <w:p w:rsidR="00FA2D37" w:rsidRPr="00FA2D37" w:rsidRDefault="00FA2D37" w:rsidP="00FA2D37">
      <w:pPr>
        <w:keepNext/>
        <w:keepLines/>
        <w:spacing w:line="360" w:lineRule="auto"/>
        <w:ind w:left="158" w:hangingChars="75" w:hanging="158"/>
        <w:jc w:val="left"/>
        <w:outlineLvl w:val="1"/>
        <w:rPr>
          <w:rFonts w:ascii="Arial" w:eastAsia="宋体" w:hAnsi="Arial" w:cs="Times New Roman"/>
          <w:b/>
          <w:bCs/>
          <w:szCs w:val="32"/>
        </w:rPr>
      </w:pPr>
      <w:bookmarkStart w:id="26" w:name="_Toc57278952"/>
      <w:r w:rsidRPr="00FA2D37">
        <w:rPr>
          <w:rFonts w:ascii="Arial" w:eastAsia="宋体" w:hAnsi="Arial" w:cs="Times New Roman" w:hint="eastAsia"/>
          <w:b/>
          <w:bCs/>
          <w:szCs w:val="32"/>
        </w:rPr>
        <w:t>7</w:t>
      </w:r>
      <w:r w:rsidRPr="00FA2D37">
        <w:rPr>
          <w:rFonts w:ascii="Arial" w:eastAsia="宋体" w:hAnsi="Arial" w:cs="Times New Roman"/>
          <w:b/>
          <w:bCs/>
          <w:szCs w:val="32"/>
        </w:rPr>
        <w:t>.</w:t>
      </w:r>
      <w:r w:rsidRPr="00FA2D37">
        <w:rPr>
          <w:rFonts w:ascii="Arial" w:eastAsia="宋体" w:hAnsi="Arial" w:cs="Times New Roman" w:hint="eastAsia"/>
          <w:b/>
          <w:bCs/>
          <w:szCs w:val="32"/>
        </w:rPr>
        <w:t>参选应答文件开启时间和地点</w:t>
      </w:r>
      <w:bookmarkEnd w:id="26"/>
    </w:p>
    <w:p w:rsidR="00FA2D37" w:rsidRPr="00FA2D37" w:rsidRDefault="00FA2D37" w:rsidP="00FA2D37">
      <w:pPr>
        <w:adjustRightInd w:val="0"/>
        <w:snapToGrid w:val="0"/>
        <w:spacing w:line="360" w:lineRule="auto"/>
        <w:ind w:firstLineChars="200" w:firstLine="420"/>
        <w:rPr>
          <w:rFonts w:asciiTheme="minorEastAsia" w:hAnsiTheme="minorEastAsia" w:cs="Times New Roman"/>
          <w:szCs w:val="21"/>
        </w:rPr>
      </w:pPr>
      <w:r w:rsidRPr="00FA2D37">
        <w:rPr>
          <w:rFonts w:asciiTheme="minorEastAsia" w:hAnsiTheme="minorEastAsia" w:cs="Times New Roman" w:hint="eastAsia"/>
          <w:szCs w:val="21"/>
        </w:rPr>
        <w:t>参选应答文件开启在参选应答文件递交截止时间的同一时间进行，地点为参选应答文件递交地点。邀请所有参选人的法定代表人(单位负责人)或其授权的代理人参加唱价会议，参选人未派代表参加唱价会议的，视为默认唱价结果。</w:t>
      </w:r>
    </w:p>
    <w:p w:rsidR="00FA2D37" w:rsidRPr="00FA2D37" w:rsidRDefault="00FA2D37" w:rsidP="00FA2D37">
      <w:pPr>
        <w:keepNext/>
        <w:keepLines/>
        <w:spacing w:line="360" w:lineRule="auto"/>
        <w:ind w:left="158" w:hangingChars="75" w:hanging="158"/>
        <w:jc w:val="left"/>
        <w:outlineLvl w:val="1"/>
        <w:rPr>
          <w:rFonts w:ascii="Arial" w:eastAsia="宋体" w:hAnsi="Arial" w:cs="Times New Roman"/>
          <w:b/>
          <w:bCs/>
          <w:szCs w:val="32"/>
        </w:rPr>
      </w:pPr>
      <w:bookmarkStart w:id="27" w:name="_Toc57278953"/>
      <w:r w:rsidRPr="00FA2D37">
        <w:rPr>
          <w:rFonts w:ascii="Arial" w:eastAsia="宋体" w:hAnsi="Arial" w:cs="Times New Roman" w:hint="eastAsia"/>
          <w:b/>
          <w:bCs/>
          <w:szCs w:val="32"/>
        </w:rPr>
        <w:t>8</w:t>
      </w:r>
      <w:r w:rsidRPr="00FA2D37">
        <w:rPr>
          <w:rFonts w:ascii="Arial" w:eastAsia="宋体" w:hAnsi="Arial" w:cs="Times New Roman"/>
          <w:b/>
          <w:bCs/>
          <w:szCs w:val="32"/>
        </w:rPr>
        <w:t>.</w:t>
      </w:r>
      <w:r w:rsidRPr="00FA2D37">
        <w:rPr>
          <w:rFonts w:ascii="Arial" w:eastAsia="宋体" w:hAnsi="Arial" w:cs="Times New Roman" w:hint="eastAsia"/>
          <w:b/>
          <w:bCs/>
          <w:szCs w:val="32"/>
        </w:rPr>
        <w:t>发布公告的媒介</w:t>
      </w:r>
      <w:bookmarkEnd w:id="27"/>
    </w:p>
    <w:p w:rsidR="00FA2D37" w:rsidRPr="00FA2D37" w:rsidRDefault="00FA2D37" w:rsidP="00FA2D37">
      <w:pPr>
        <w:adjustRightInd w:val="0"/>
        <w:snapToGrid w:val="0"/>
        <w:spacing w:line="360" w:lineRule="auto"/>
        <w:ind w:firstLineChars="200" w:firstLine="420"/>
        <w:rPr>
          <w:rFonts w:asciiTheme="minorEastAsia" w:hAnsiTheme="minorEastAsia" w:cs="Times New Roman"/>
          <w:szCs w:val="21"/>
        </w:rPr>
      </w:pPr>
      <w:r w:rsidRPr="00FA2D37">
        <w:rPr>
          <w:rFonts w:asciiTheme="minorEastAsia" w:hAnsiTheme="minorEastAsia" w:cs="Times New Roman" w:hint="eastAsia"/>
          <w:szCs w:val="21"/>
        </w:rPr>
        <w:t>本比选公告同时在</w:t>
      </w:r>
      <w:r w:rsidRPr="00FA2D37">
        <w:rPr>
          <w:rFonts w:asciiTheme="minorEastAsia" w:hAnsiTheme="minorEastAsia" w:cs="Times New Roman" w:hint="eastAsia"/>
          <w:szCs w:val="21"/>
          <w:u w:val="single"/>
        </w:rPr>
        <w:t>中国招标投标公共服务平台（http://www.cebpubservice.com/）、中国铁塔在线商务平台（www.tower.com.cn）、比德电子采购平台（http://www.bdebid.com/）</w:t>
      </w:r>
      <w:r w:rsidRPr="00FA2D37">
        <w:rPr>
          <w:rFonts w:asciiTheme="minorEastAsia" w:hAnsiTheme="minorEastAsia" w:cs="Times New Roman" w:hint="eastAsia"/>
          <w:szCs w:val="21"/>
        </w:rPr>
        <w:t>上发布，其他媒介转载无效。</w:t>
      </w:r>
    </w:p>
    <w:p w:rsidR="00FA2D37" w:rsidRPr="00FA2D37" w:rsidRDefault="00FA2D37" w:rsidP="00FA2D37">
      <w:pPr>
        <w:keepNext/>
        <w:keepLines/>
        <w:spacing w:line="360" w:lineRule="auto"/>
        <w:ind w:left="158" w:hangingChars="75" w:hanging="158"/>
        <w:jc w:val="left"/>
        <w:outlineLvl w:val="1"/>
        <w:rPr>
          <w:rFonts w:ascii="Arial" w:eastAsia="宋体" w:hAnsi="Arial" w:cs="Times New Roman"/>
          <w:b/>
          <w:bCs/>
          <w:szCs w:val="32"/>
        </w:rPr>
      </w:pPr>
      <w:bookmarkStart w:id="28" w:name="_Toc57278954"/>
      <w:r w:rsidRPr="00FA2D37">
        <w:rPr>
          <w:rFonts w:ascii="Arial" w:eastAsia="宋体" w:hAnsi="Arial" w:cs="Times New Roman" w:hint="eastAsia"/>
          <w:b/>
          <w:bCs/>
          <w:szCs w:val="32"/>
        </w:rPr>
        <w:t>9</w:t>
      </w:r>
      <w:r w:rsidRPr="00FA2D37">
        <w:rPr>
          <w:rFonts w:ascii="Arial" w:eastAsia="宋体" w:hAnsi="Arial" w:cs="Times New Roman"/>
          <w:b/>
          <w:bCs/>
          <w:szCs w:val="32"/>
        </w:rPr>
        <w:t>.</w:t>
      </w:r>
      <w:r w:rsidRPr="00FA2D37">
        <w:rPr>
          <w:rFonts w:ascii="Arial" w:eastAsia="宋体" w:hAnsi="Arial" w:cs="Times New Roman" w:hint="eastAsia"/>
          <w:b/>
          <w:bCs/>
          <w:szCs w:val="32"/>
        </w:rPr>
        <w:t>联系方式</w:t>
      </w:r>
      <w:bookmarkEnd w:id="28"/>
    </w:p>
    <w:p w:rsidR="00FA2D37" w:rsidRPr="00FA2D37" w:rsidRDefault="00FA2D37" w:rsidP="00FA2D37">
      <w:pPr>
        <w:adjustRightInd w:val="0"/>
        <w:snapToGrid w:val="0"/>
        <w:spacing w:line="360" w:lineRule="auto"/>
        <w:rPr>
          <w:rFonts w:asciiTheme="minorEastAsia" w:hAnsiTheme="minorEastAsia" w:cs="Times New Roman"/>
          <w:szCs w:val="21"/>
        </w:rPr>
      </w:pPr>
      <w:r w:rsidRPr="00FA2D37">
        <w:rPr>
          <w:rFonts w:asciiTheme="minorEastAsia" w:hAnsiTheme="minorEastAsia" w:cs="Times New Roman" w:hint="eastAsia"/>
          <w:szCs w:val="21"/>
        </w:rPr>
        <w:t>采购人名称：中国铁塔股份有限公司龙岩市分公司</w:t>
      </w:r>
    </w:p>
    <w:p w:rsidR="00FA2D37" w:rsidRPr="00FA2D37" w:rsidRDefault="00FA2D37" w:rsidP="00FA2D37">
      <w:pPr>
        <w:adjustRightInd w:val="0"/>
        <w:snapToGrid w:val="0"/>
        <w:spacing w:line="360" w:lineRule="auto"/>
        <w:rPr>
          <w:rFonts w:asciiTheme="minorEastAsia" w:hAnsiTheme="minorEastAsia" w:cs="Times New Roman"/>
          <w:szCs w:val="21"/>
        </w:rPr>
      </w:pPr>
      <w:r w:rsidRPr="00FA2D37">
        <w:rPr>
          <w:rFonts w:asciiTheme="minorEastAsia" w:hAnsiTheme="minorEastAsia" w:cs="Times New Roman" w:hint="eastAsia"/>
          <w:szCs w:val="21"/>
        </w:rPr>
        <w:lastRenderedPageBreak/>
        <w:t>采购人地址：福建省龙岩市新罗区商务</w:t>
      </w:r>
      <w:proofErr w:type="gramStart"/>
      <w:r w:rsidRPr="00FA2D37">
        <w:rPr>
          <w:rFonts w:asciiTheme="minorEastAsia" w:hAnsiTheme="minorEastAsia" w:cs="Times New Roman" w:hint="eastAsia"/>
          <w:szCs w:val="21"/>
        </w:rPr>
        <w:t>板块国</w:t>
      </w:r>
      <w:proofErr w:type="gramEnd"/>
      <w:r w:rsidRPr="00FA2D37">
        <w:rPr>
          <w:rFonts w:asciiTheme="minorEastAsia" w:hAnsiTheme="minorEastAsia" w:cs="Times New Roman" w:hint="eastAsia"/>
          <w:szCs w:val="21"/>
        </w:rPr>
        <w:t>资大厦18-19层</w:t>
      </w:r>
    </w:p>
    <w:p w:rsidR="00FA2D37" w:rsidRPr="00FA2D37" w:rsidRDefault="00FA2D37" w:rsidP="00FA2D37">
      <w:pPr>
        <w:adjustRightInd w:val="0"/>
        <w:snapToGrid w:val="0"/>
        <w:spacing w:line="360" w:lineRule="auto"/>
        <w:rPr>
          <w:rFonts w:asciiTheme="minorEastAsia" w:hAnsiTheme="minorEastAsia" w:cs="Times New Roman"/>
          <w:szCs w:val="21"/>
        </w:rPr>
      </w:pPr>
      <w:proofErr w:type="gramStart"/>
      <w:r w:rsidRPr="00FA2D37">
        <w:rPr>
          <w:rFonts w:asciiTheme="minorEastAsia" w:hAnsiTheme="minorEastAsia" w:cs="Times New Roman" w:hint="eastAsia"/>
          <w:szCs w:val="21"/>
        </w:rPr>
        <w:t>邮</w:t>
      </w:r>
      <w:proofErr w:type="gramEnd"/>
      <w:r w:rsidRPr="00FA2D37">
        <w:rPr>
          <w:rFonts w:asciiTheme="minorEastAsia" w:hAnsiTheme="minorEastAsia" w:cs="Times New Roman" w:hint="eastAsia"/>
          <w:szCs w:val="21"/>
        </w:rPr>
        <w:t xml:space="preserve">    编：350003</w:t>
      </w:r>
      <w:bookmarkStart w:id="29" w:name="_GoBack"/>
      <w:bookmarkEnd w:id="29"/>
    </w:p>
    <w:p w:rsidR="00FA2D37" w:rsidRPr="00FA2D37" w:rsidRDefault="00FA2D37" w:rsidP="00FA2D37">
      <w:pPr>
        <w:adjustRightInd w:val="0"/>
        <w:snapToGrid w:val="0"/>
        <w:spacing w:line="360" w:lineRule="auto"/>
        <w:rPr>
          <w:rFonts w:asciiTheme="minorEastAsia" w:hAnsiTheme="minorEastAsia" w:cs="Times New Roman"/>
          <w:szCs w:val="21"/>
        </w:rPr>
      </w:pPr>
      <w:r w:rsidRPr="00FA2D37">
        <w:rPr>
          <w:rFonts w:asciiTheme="minorEastAsia" w:hAnsiTheme="minorEastAsia" w:cs="Times New Roman" w:hint="eastAsia"/>
          <w:szCs w:val="21"/>
        </w:rPr>
        <w:t>采购代理机构：福建省中通通信物流有限公司</w:t>
      </w:r>
    </w:p>
    <w:p w:rsidR="00FA2D37" w:rsidRPr="00FA2D37" w:rsidRDefault="00FA2D37" w:rsidP="00FA2D37">
      <w:pPr>
        <w:adjustRightInd w:val="0"/>
        <w:snapToGrid w:val="0"/>
        <w:spacing w:line="360" w:lineRule="auto"/>
        <w:rPr>
          <w:rFonts w:asciiTheme="minorEastAsia" w:hAnsiTheme="minorEastAsia" w:cs="Times New Roman"/>
          <w:szCs w:val="21"/>
        </w:rPr>
      </w:pPr>
      <w:r w:rsidRPr="00FA2D37">
        <w:rPr>
          <w:rFonts w:asciiTheme="minorEastAsia" w:hAnsiTheme="minorEastAsia" w:cs="Times New Roman" w:hint="eastAsia"/>
          <w:szCs w:val="21"/>
        </w:rPr>
        <w:t>地    址：福州市仓山区信平路10号</w:t>
      </w:r>
    </w:p>
    <w:p w:rsidR="00FA2D37" w:rsidRPr="00FA2D37" w:rsidRDefault="00FA2D37" w:rsidP="00FA2D37">
      <w:pPr>
        <w:adjustRightInd w:val="0"/>
        <w:snapToGrid w:val="0"/>
        <w:spacing w:line="360" w:lineRule="auto"/>
        <w:rPr>
          <w:rFonts w:asciiTheme="minorEastAsia" w:hAnsiTheme="minorEastAsia" w:cs="Times New Roman"/>
          <w:szCs w:val="21"/>
        </w:rPr>
      </w:pPr>
      <w:r w:rsidRPr="00FA2D37">
        <w:rPr>
          <w:rFonts w:asciiTheme="minorEastAsia" w:hAnsiTheme="minorEastAsia" w:cs="Times New Roman" w:hint="eastAsia"/>
          <w:szCs w:val="21"/>
        </w:rPr>
        <w:t>邮编：350007</w:t>
      </w:r>
    </w:p>
    <w:p w:rsidR="00FA2D37" w:rsidRPr="00FA2D37" w:rsidRDefault="00FA2D37" w:rsidP="00FA2D37">
      <w:pPr>
        <w:adjustRightInd w:val="0"/>
        <w:snapToGrid w:val="0"/>
        <w:spacing w:line="360" w:lineRule="auto"/>
        <w:rPr>
          <w:rFonts w:asciiTheme="minorEastAsia" w:hAnsiTheme="minorEastAsia" w:cs="Times New Roman"/>
          <w:szCs w:val="21"/>
        </w:rPr>
      </w:pPr>
      <w:r w:rsidRPr="00FA2D37">
        <w:rPr>
          <w:rFonts w:asciiTheme="minorEastAsia" w:hAnsiTheme="minorEastAsia" w:cs="Times New Roman" w:hint="eastAsia"/>
          <w:szCs w:val="21"/>
        </w:rPr>
        <w:t>项目联系人：【李倩】  联系方式：【19906979952】  电子邮件：【19906979952@189.cn】</w:t>
      </w:r>
    </w:p>
    <w:p w:rsidR="00FA2D37" w:rsidRPr="00FA2D37" w:rsidRDefault="00FA2D37" w:rsidP="00FA2D37">
      <w:pPr>
        <w:adjustRightInd w:val="0"/>
        <w:snapToGrid w:val="0"/>
        <w:spacing w:line="360" w:lineRule="auto"/>
        <w:jc w:val="right"/>
        <w:rPr>
          <w:rFonts w:asciiTheme="minorEastAsia" w:hAnsiTheme="minorEastAsia" w:cs="Times New Roman"/>
          <w:szCs w:val="21"/>
        </w:rPr>
      </w:pPr>
      <w:r w:rsidRPr="00FA2D37">
        <w:rPr>
          <w:rFonts w:asciiTheme="minorEastAsia" w:hAnsiTheme="minorEastAsia" w:cs="Times New Roman" w:hint="eastAsia"/>
          <w:szCs w:val="21"/>
        </w:rPr>
        <w:t>采购代理机构：福建省中通通信物流有限公司</w:t>
      </w:r>
    </w:p>
    <w:p w:rsidR="008A0856" w:rsidRDefault="00FA2D37" w:rsidP="00FA2D37">
      <w:pPr>
        <w:jc w:val="right"/>
      </w:pPr>
      <w:r w:rsidRPr="00FA2D37">
        <w:rPr>
          <w:rFonts w:asciiTheme="minorEastAsia" w:hAnsiTheme="minorEastAsia" w:cs="Times New Roman" w:hint="eastAsia"/>
          <w:szCs w:val="21"/>
        </w:rPr>
        <w:t>2021年4月16日</w:t>
      </w:r>
      <w:bookmarkEnd w:id="6"/>
    </w:p>
    <w:sectPr w:rsidR="008A08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C15FE"/>
    <w:multiLevelType w:val="multilevel"/>
    <w:tmpl w:val="7A8CB4D8"/>
    <w:lvl w:ilvl="0">
      <w:start w:val="5"/>
      <w:numFmt w:val="decimal"/>
      <w:lvlText w:val="%1."/>
      <w:lvlJc w:val="left"/>
      <w:pPr>
        <w:ind w:left="425" w:hanging="425"/>
      </w:pPr>
      <w:rPr>
        <w:rFonts w:hint="eastAsia"/>
      </w:rPr>
    </w:lvl>
    <w:lvl w:ilvl="1">
      <w:start w:val="1"/>
      <w:numFmt w:val="decimal"/>
      <w:lvlText w:val="%1.%2"/>
      <w:lvlJc w:val="left"/>
      <w:pPr>
        <w:ind w:left="993"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35C200DD"/>
    <w:multiLevelType w:val="multilevel"/>
    <w:tmpl w:val="B4F483B6"/>
    <w:lvl w:ilvl="0">
      <w:start w:val="1"/>
      <w:numFmt w:val="decimal"/>
      <w:pStyle w:val="12"/>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761A1E06"/>
    <w:multiLevelType w:val="multilevel"/>
    <w:tmpl w:val="96D60E28"/>
    <w:lvl w:ilvl="0">
      <w:start w:val="2"/>
      <w:numFmt w:val="decimal"/>
      <w:lvlText w:val="%1."/>
      <w:lvlJc w:val="left"/>
      <w:pPr>
        <w:ind w:left="425" w:hanging="425"/>
      </w:pPr>
      <w:rPr>
        <w:rFonts w:hint="eastAsia"/>
      </w:rPr>
    </w:lvl>
    <w:lvl w:ilvl="1">
      <w:start w:val="1"/>
      <w:numFmt w:val="decimal"/>
      <w:lvlText w:val="6.%2"/>
      <w:lvlJc w:val="left"/>
      <w:pPr>
        <w:ind w:left="993" w:hanging="567"/>
      </w:pPr>
      <w:rPr>
        <w:rFonts w:hint="eastAsia"/>
        <w:b w:val="0"/>
        <w:bC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37"/>
    <w:rsid w:val="007A673C"/>
    <w:rsid w:val="008A0856"/>
    <w:rsid w:val="00FA2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样式1标题2"/>
    <w:basedOn w:val="a3"/>
    <w:rsid w:val="00FA2D37"/>
    <w:pPr>
      <w:numPr>
        <w:numId w:val="1"/>
      </w:numPr>
      <w:tabs>
        <w:tab w:val="num" w:pos="360"/>
      </w:tabs>
      <w:adjustRightInd w:val="0"/>
      <w:snapToGrid w:val="0"/>
      <w:spacing w:line="440" w:lineRule="exact"/>
      <w:ind w:left="0" w:firstLineChars="0" w:firstLine="0"/>
    </w:pPr>
    <w:rPr>
      <w:rFonts w:asciiTheme="minorEastAsia" w:hAnsiTheme="minorEastAsia" w:cs="Times New Roman"/>
      <w:b/>
      <w:szCs w:val="21"/>
    </w:rPr>
  </w:style>
  <w:style w:type="paragraph" w:styleId="a3">
    <w:name w:val="List Paragraph"/>
    <w:basedOn w:val="a"/>
    <w:uiPriority w:val="34"/>
    <w:qFormat/>
    <w:rsid w:val="00FA2D3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样式1标题2"/>
    <w:basedOn w:val="a3"/>
    <w:rsid w:val="00FA2D37"/>
    <w:pPr>
      <w:numPr>
        <w:numId w:val="1"/>
      </w:numPr>
      <w:tabs>
        <w:tab w:val="num" w:pos="360"/>
      </w:tabs>
      <w:adjustRightInd w:val="0"/>
      <w:snapToGrid w:val="0"/>
      <w:spacing w:line="440" w:lineRule="exact"/>
      <w:ind w:left="0" w:firstLineChars="0" w:firstLine="0"/>
    </w:pPr>
    <w:rPr>
      <w:rFonts w:asciiTheme="minorEastAsia" w:hAnsiTheme="minorEastAsia" w:cs="Times New Roman"/>
      <w:b/>
      <w:szCs w:val="21"/>
    </w:rPr>
  </w:style>
  <w:style w:type="paragraph" w:styleId="a3">
    <w:name w:val="List Paragraph"/>
    <w:basedOn w:val="a"/>
    <w:uiPriority w:val="34"/>
    <w:qFormat/>
    <w:rsid w:val="00FA2D3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1251</Words>
  <Characters>1428</Characters>
  <Application>Microsoft Office Word</Application>
  <DocSecurity>0</DocSecurity>
  <Lines>64</Lines>
  <Paragraphs>86</Paragraphs>
  <ScaleCrop>false</ScaleCrop>
  <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cp:lastPrinted>2021-04-16T08:27:00Z</cp:lastPrinted>
  <dcterms:created xsi:type="dcterms:W3CDTF">2021-04-16T08:26:00Z</dcterms:created>
  <dcterms:modified xsi:type="dcterms:W3CDTF">2021-04-16T08:34:00Z</dcterms:modified>
</cp:coreProperties>
</file>